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5C2D2" w14:textId="77777777" w:rsidR="0027420E" w:rsidRPr="0027420E" w:rsidRDefault="0027420E" w:rsidP="0027420E">
      <w:pPr>
        <w:tabs>
          <w:tab w:val="center" w:pos="4536"/>
          <w:tab w:val="right" w:pos="9072"/>
        </w:tabs>
        <w:ind w:firstLine="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JAVNA VATROGASNA POSTROJBA GRADA KRKA                                   Broj RKP-a: 30824</w:t>
      </w:r>
    </w:p>
    <w:p w14:paraId="343F99ED"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51500 KRK                                                                                   Razina: 31</w:t>
      </w:r>
    </w:p>
    <w:p w14:paraId="0700F650"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STJEPANA RADIĆA 11                                                                    Razdjel: 000</w:t>
      </w:r>
    </w:p>
    <w:p w14:paraId="4AF60D0A"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Matični broj: 01476726                                                          Šifra djelatnosti: 8425</w:t>
      </w:r>
    </w:p>
    <w:p w14:paraId="5C5F1864"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OIB: 52724996023                                     Šifra županije, grada ili općine:  215                                                       </w:t>
      </w:r>
    </w:p>
    <w:p w14:paraId="47379369"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Razdoblje:01.01.-30.06.2023.</w:t>
      </w:r>
    </w:p>
    <w:p w14:paraId="3A1F103E" w14:textId="77777777"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p>
    <w:p w14:paraId="54BEDFFB" w14:textId="1A0CE883"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KLASA:400-02/2</w:t>
      </w:r>
      <w:r>
        <w:rPr>
          <w:rFonts w:asciiTheme="minorHAnsi" w:hAnsiTheme="minorHAnsi" w:cs="Calibri"/>
          <w:bCs/>
          <w:sz w:val="22"/>
          <w:szCs w:val="22"/>
          <w:lang w:val="hr-HR" w:eastAsia="en-US"/>
        </w:rPr>
        <w:t>4</w:t>
      </w:r>
      <w:r w:rsidRPr="0027420E">
        <w:rPr>
          <w:rFonts w:asciiTheme="minorHAnsi" w:hAnsiTheme="minorHAnsi" w:cs="Calibri"/>
          <w:bCs/>
          <w:sz w:val="22"/>
          <w:szCs w:val="22"/>
          <w:lang w:val="hr-HR" w:eastAsia="en-US"/>
        </w:rPr>
        <w:t>-01/2</w:t>
      </w:r>
    </w:p>
    <w:p w14:paraId="39A388A2" w14:textId="36E656ED"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URBROJ: 2142-1-11/0</w:t>
      </w:r>
      <w:r>
        <w:rPr>
          <w:rFonts w:asciiTheme="minorHAnsi" w:hAnsiTheme="minorHAnsi" w:cs="Calibri"/>
          <w:bCs/>
          <w:sz w:val="22"/>
          <w:szCs w:val="22"/>
          <w:lang w:val="hr-HR" w:eastAsia="en-US"/>
        </w:rPr>
        <w:t>5</w:t>
      </w:r>
      <w:r w:rsidRPr="0027420E">
        <w:rPr>
          <w:rFonts w:asciiTheme="minorHAnsi" w:hAnsiTheme="minorHAnsi" w:cs="Calibri"/>
          <w:bCs/>
          <w:sz w:val="22"/>
          <w:szCs w:val="22"/>
          <w:lang w:val="hr-HR" w:eastAsia="en-US"/>
        </w:rPr>
        <w:t>-2</w:t>
      </w:r>
      <w:r>
        <w:rPr>
          <w:rFonts w:asciiTheme="minorHAnsi" w:hAnsiTheme="minorHAnsi" w:cs="Calibri"/>
          <w:bCs/>
          <w:sz w:val="22"/>
          <w:szCs w:val="22"/>
          <w:lang w:val="hr-HR" w:eastAsia="en-US"/>
        </w:rPr>
        <w:t>4</w:t>
      </w:r>
      <w:r w:rsidRPr="0027420E">
        <w:rPr>
          <w:rFonts w:asciiTheme="minorHAnsi" w:hAnsiTheme="minorHAnsi" w:cs="Calibri"/>
          <w:bCs/>
          <w:sz w:val="22"/>
          <w:szCs w:val="22"/>
          <w:lang w:val="hr-HR" w:eastAsia="en-US"/>
        </w:rPr>
        <w:t>-3</w:t>
      </w:r>
    </w:p>
    <w:p w14:paraId="51BD90A2" w14:textId="25EE9142" w:rsidR="0027420E" w:rsidRPr="0027420E" w:rsidRDefault="0027420E" w:rsidP="0027420E">
      <w:pPr>
        <w:tabs>
          <w:tab w:val="center" w:pos="4536"/>
          <w:tab w:val="right" w:pos="9072"/>
        </w:tabs>
        <w:ind w:left="30"/>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Krk, 10.0</w:t>
      </w:r>
      <w:r w:rsidR="00774010">
        <w:rPr>
          <w:rFonts w:asciiTheme="minorHAnsi" w:hAnsiTheme="minorHAnsi" w:cs="Calibri"/>
          <w:bCs/>
          <w:sz w:val="22"/>
          <w:szCs w:val="22"/>
          <w:lang w:val="hr-HR" w:eastAsia="en-US"/>
        </w:rPr>
        <w:t>7</w:t>
      </w:r>
      <w:r w:rsidRPr="0027420E">
        <w:rPr>
          <w:rFonts w:asciiTheme="minorHAnsi" w:hAnsiTheme="minorHAnsi" w:cs="Calibri"/>
          <w:bCs/>
          <w:sz w:val="22"/>
          <w:szCs w:val="22"/>
          <w:lang w:val="hr-HR" w:eastAsia="en-US"/>
        </w:rPr>
        <w:t>.202</w:t>
      </w:r>
      <w:r w:rsidR="00B248C5">
        <w:rPr>
          <w:rFonts w:asciiTheme="minorHAnsi" w:hAnsiTheme="minorHAnsi" w:cs="Calibri"/>
          <w:bCs/>
          <w:sz w:val="22"/>
          <w:szCs w:val="22"/>
          <w:lang w:val="hr-HR" w:eastAsia="en-US"/>
        </w:rPr>
        <w:t>4</w:t>
      </w:r>
      <w:r w:rsidRPr="0027420E">
        <w:rPr>
          <w:rFonts w:asciiTheme="minorHAnsi" w:hAnsiTheme="minorHAnsi" w:cs="Calibri"/>
          <w:bCs/>
          <w:sz w:val="22"/>
          <w:szCs w:val="22"/>
          <w:lang w:val="hr-HR" w:eastAsia="en-US"/>
        </w:rPr>
        <w:t>.</w:t>
      </w:r>
    </w:p>
    <w:p w14:paraId="70627243"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p>
    <w:p w14:paraId="0BC66543" w14:textId="77777777" w:rsidR="0027420E" w:rsidRPr="0027420E" w:rsidRDefault="0027420E" w:rsidP="0027420E">
      <w:pPr>
        <w:tabs>
          <w:tab w:val="center" w:pos="4536"/>
          <w:tab w:val="right" w:pos="9072"/>
        </w:tabs>
        <w:ind w:left="30"/>
        <w:rPr>
          <w:rFonts w:asciiTheme="minorHAnsi" w:hAnsiTheme="minorHAnsi" w:cs="Calibri"/>
          <w:b/>
          <w:sz w:val="22"/>
          <w:szCs w:val="22"/>
          <w:lang w:val="hr-HR" w:eastAsia="en-US"/>
        </w:rPr>
      </w:pPr>
      <w:r w:rsidRPr="0027420E">
        <w:rPr>
          <w:rFonts w:asciiTheme="minorHAnsi" w:hAnsiTheme="minorHAnsi" w:cs="Calibri"/>
          <w:b/>
          <w:sz w:val="22"/>
          <w:szCs w:val="22"/>
          <w:lang w:val="hr-HR" w:eastAsia="en-US"/>
        </w:rPr>
        <w:t xml:space="preserve">           </w:t>
      </w:r>
    </w:p>
    <w:p w14:paraId="552764A0" w14:textId="49561A36" w:rsidR="0027420E" w:rsidRPr="0027420E" w:rsidRDefault="0027420E" w:rsidP="0027420E">
      <w:pPr>
        <w:tabs>
          <w:tab w:val="center" w:pos="4536"/>
          <w:tab w:val="right" w:pos="9072"/>
        </w:tabs>
        <w:jc w:val="center"/>
        <w:rPr>
          <w:rFonts w:asciiTheme="minorHAnsi" w:hAnsiTheme="minorHAnsi" w:cs="Calibri"/>
          <w:b/>
          <w:sz w:val="28"/>
          <w:szCs w:val="28"/>
          <w:u w:val="single"/>
          <w:lang w:val="hr-HR" w:eastAsia="en-US"/>
        </w:rPr>
      </w:pPr>
      <w:r w:rsidRPr="0027420E">
        <w:rPr>
          <w:rFonts w:asciiTheme="minorHAnsi" w:hAnsiTheme="minorHAnsi" w:cs="Calibri"/>
          <w:b/>
          <w:sz w:val="28"/>
          <w:szCs w:val="28"/>
          <w:u w:val="single"/>
          <w:lang w:val="hr-HR" w:eastAsia="en-US"/>
        </w:rPr>
        <w:t>BILJEŠKE UZ FINANCIJSKE IZVJEŠTAJE ZA RAZDOBLJE OD 01.01. do 30.06.202</w:t>
      </w:r>
      <w:r>
        <w:rPr>
          <w:rFonts w:asciiTheme="minorHAnsi" w:hAnsiTheme="minorHAnsi" w:cs="Calibri"/>
          <w:b/>
          <w:sz w:val="28"/>
          <w:szCs w:val="28"/>
          <w:u w:val="single"/>
          <w:lang w:val="hr-HR" w:eastAsia="en-US"/>
        </w:rPr>
        <w:t>4</w:t>
      </w:r>
      <w:r w:rsidRPr="0027420E">
        <w:rPr>
          <w:rFonts w:asciiTheme="minorHAnsi" w:hAnsiTheme="minorHAnsi" w:cs="Calibri"/>
          <w:b/>
          <w:sz w:val="28"/>
          <w:szCs w:val="28"/>
          <w:u w:val="single"/>
          <w:lang w:val="hr-HR" w:eastAsia="en-US"/>
        </w:rPr>
        <w:t>.g.</w:t>
      </w:r>
    </w:p>
    <w:p w14:paraId="634C2B2F" w14:textId="77777777" w:rsidR="0027420E" w:rsidRPr="0027420E" w:rsidRDefault="0027420E" w:rsidP="0027420E">
      <w:pPr>
        <w:tabs>
          <w:tab w:val="center" w:pos="4536"/>
          <w:tab w:val="right" w:pos="9072"/>
        </w:tabs>
        <w:jc w:val="center"/>
        <w:rPr>
          <w:rFonts w:asciiTheme="minorHAnsi" w:hAnsiTheme="minorHAnsi" w:cs="Calibri"/>
          <w:b/>
          <w:sz w:val="22"/>
          <w:szCs w:val="22"/>
          <w:u w:val="single"/>
          <w:lang w:val="hr-HR" w:eastAsia="en-US"/>
        </w:rPr>
      </w:pPr>
    </w:p>
    <w:p w14:paraId="7C219AD7" w14:textId="77777777" w:rsidR="0027420E" w:rsidRPr="0027420E" w:rsidRDefault="0027420E" w:rsidP="0027420E">
      <w:pPr>
        <w:tabs>
          <w:tab w:val="center" w:pos="4536"/>
          <w:tab w:val="right" w:pos="9072"/>
        </w:tabs>
        <w:jc w:val="center"/>
        <w:rPr>
          <w:rFonts w:asciiTheme="minorHAnsi" w:hAnsiTheme="minorHAnsi" w:cs="Calibri"/>
          <w:b/>
          <w:sz w:val="22"/>
          <w:szCs w:val="22"/>
          <w:lang w:val="hr-HR" w:eastAsia="en-US"/>
        </w:rPr>
      </w:pPr>
    </w:p>
    <w:p w14:paraId="303E121B" w14:textId="77777777" w:rsidR="0027420E" w:rsidRPr="0027420E" w:rsidRDefault="0027420E" w:rsidP="0027420E">
      <w:pPr>
        <w:tabs>
          <w:tab w:val="center" w:pos="4536"/>
          <w:tab w:val="right" w:pos="9072"/>
        </w:tabs>
        <w:jc w:val="both"/>
        <w:rPr>
          <w:rFonts w:asciiTheme="minorHAnsi" w:hAnsiTheme="minorHAnsi" w:cs="Calibri"/>
          <w:color w:val="000000"/>
          <w:sz w:val="22"/>
          <w:szCs w:val="22"/>
          <w:lang w:val="hr-HR" w:eastAsia="en-US"/>
        </w:rPr>
      </w:pPr>
      <w:r w:rsidRPr="0027420E">
        <w:rPr>
          <w:rFonts w:asciiTheme="minorHAnsi" w:hAnsiTheme="minorHAnsi" w:cs="Calibri"/>
          <w:sz w:val="22"/>
          <w:szCs w:val="22"/>
          <w:lang w:val="hr-HR" w:eastAsia="en-US"/>
        </w:rPr>
        <w:t xml:space="preserve">      </w:t>
      </w:r>
      <w:r w:rsidRPr="0027420E">
        <w:rPr>
          <w:rFonts w:asciiTheme="minorHAnsi" w:hAnsiTheme="minorHAnsi" w:cs="Calibri"/>
          <w:color w:val="000000"/>
          <w:sz w:val="22"/>
          <w:szCs w:val="22"/>
          <w:lang w:val="hr-HR" w:eastAsia="en-US"/>
        </w:rPr>
        <w:t xml:space="preserve">     Javna vatrogasna postrojba Grada Krka (dalje u tekstu: JVP Grada Krka) osnovana je Odlukom Poglavarstva Grada Krka KLASA: 214-05/99-01/1, URBROJ: 2142-01-02-99-2 od 30. prosinca 1999. godine. </w:t>
      </w:r>
    </w:p>
    <w:p w14:paraId="58497424" w14:textId="45F7ADAA" w:rsidR="0027420E" w:rsidRP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color w:val="000000"/>
          <w:sz w:val="22"/>
          <w:szCs w:val="22"/>
          <w:lang w:val="hr-HR" w:eastAsia="en-US"/>
        </w:rPr>
        <w:t>JVP Grada Krka ima status javne ustanove koja vatrogasnu djelatnost obavlja kao javnu službu  temeljem Zakona o ustanovama, Zakona o vatrogastvu, Zakona o zaštiti od požara, Zakona o sustavu civilne zaštite, a ona je stručna i humanitarna djelatnost od interesa za Republiku Hrvatsku. JVP Grada Krka upravlja Zapovjednik i Vatrogasno vijeće koje se sastoji od tri člana. Sukladno članku 31. Zakona o vatrogastvu (NN 125/19.</w:t>
      </w:r>
      <w:r>
        <w:rPr>
          <w:rFonts w:asciiTheme="minorHAnsi" w:hAnsiTheme="minorHAnsi" w:cs="Calibri"/>
          <w:color w:val="000000"/>
          <w:sz w:val="22"/>
          <w:szCs w:val="22"/>
          <w:lang w:val="hr-HR" w:eastAsia="en-US"/>
        </w:rPr>
        <w:t xml:space="preserve">, </w:t>
      </w:r>
      <w:r w:rsidRPr="0027420E">
        <w:rPr>
          <w:rFonts w:asciiTheme="minorHAnsi" w:hAnsiTheme="minorHAnsi" w:cs="Calibri"/>
          <w:color w:val="000000"/>
          <w:sz w:val="22"/>
          <w:szCs w:val="22"/>
          <w:lang w:val="hr-HR" w:eastAsia="en-US"/>
        </w:rPr>
        <w:t>114/22.</w:t>
      </w:r>
      <w:r>
        <w:rPr>
          <w:rFonts w:asciiTheme="minorHAnsi" w:hAnsiTheme="minorHAnsi" w:cs="Calibri"/>
          <w:color w:val="000000"/>
          <w:sz w:val="22"/>
          <w:szCs w:val="22"/>
          <w:lang w:val="hr-HR" w:eastAsia="en-US"/>
        </w:rPr>
        <w:t xml:space="preserve"> i 155/23.</w:t>
      </w:r>
      <w:r w:rsidRPr="0027420E">
        <w:rPr>
          <w:rFonts w:asciiTheme="minorHAnsi" w:hAnsiTheme="minorHAnsi" w:cs="Calibri"/>
          <w:color w:val="000000"/>
          <w:sz w:val="22"/>
          <w:szCs w:val="22"/>
          <w:lang w:val="hr-HR" w:eastAsia="en-US"/>
        </w:rPr>
        <w:t>), Procjeni ugroženosti od požara i tehnoloških eksplozija JLS otoka Krka (Grad Krka i Općine Omišalj, Dobrinj, Punat, Baška, Malinska – Dubašnica i Vrbnik), Planu zaštite od požara JLS otoka Krka, temeljem Sporazuma o financiranju vatrogastva otoka Krka, Klasa: 48-01/12-01 od 26.11.2012. godine, te Ugovora o financiranju JVP Grada Krka, Broj: 37-01/07-01 od 20.07.2007. godine sa pripadajućim Aneksima, JVP Grada Krka obavlja vatrogasnu djelatnost na području svih jedinica lokalne samouprave otoka Krka.</w:t>
      </w:r>
      <w:r w:rsidRPr="0027420E">
        <w:rPr>
          <w:rFonts w:asciiTheme="minorHAnsi" w:hAnsiTheme="minorHAnsi" w:cs="Calibri"/>
          <w:sz w:val="22"/>
          <w:szCs w:val="22"/>
          <w:lang w:val="hr-HR" w:eastAsia="en-US"/>
        </w:rPr>
        <w:t xml:space="preserve"> JVP Grada Krka svoju djelatnost provodi na području svih 7 jedinica lokalne samouprave na otoku Krku, 24 sata dnevno, 7 dana u tjednu, 365 dana godišnje. </w:t>
      </w:r>
    </w:p>
    <w:p w14:paraId="14F97D38" w14:textId="77777777" w:rsidR="0027420E" w:rsidRP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Djelatnost JVP Grada Krka je sudjelovanje u provedbi preventivnih mjera zaštite od požara i tehnoloških eksplozija, gašenje požara i spašavanje ljudi i imovine ugroženih požarom i tehnološkom eksplozijom, pružanje tehničke pomoći u nezgodama i opasnim situacijama te obavljanje drugih poslova u nesrećama, ekološkim i inim nesrećama, a provodi se na kopnu, moru, jezerima i rijekama.</w:t>
      </w:r>
    </w:p>
    <w:p w14:paraId="424595A6" w14:textId="77777777" w:rsidR="0027420E" w:rsidRP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 xml:space="preserve">JVP Grada Krka uz vatrogasnu djelatnost obavlja i: </w:t>
      </w:r>
    </w:p>
    <w:p w14:paraId="028AE603"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pružanje usluga koje su sukladne odredbama posebnih propisa, a koje po obimu i načinu ne umanjuju interventnu sposobnost same postrojbe (prijevoz vode autocisternom, ispumpavanje, rušenje grana i stabala uz pomoć vatrogasne opreme i sredstava, vatrogasna osiguranja, iznajmljivanje vatrogasne opreme i sl.);</w:t>
      </w:r>
    </w:p>
    <w:p w14:paraId="25A6B95D"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 xml:space="preserve">uz odobrenje Državne vatrogasne škole provodi programe neformalnog obrazovanja propisanog Zakonom i to: osposobljavanje i usavršavanje vatrogasnih kadrova te osposobljavanje pučanstva iz zaštite od požara;                     </w:t>
      </w:r>
    </w:p>
    <w:p w14:paraId="0821E814"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organizira savjetovanja i seminare, pokazne vježbe i prezentacije, provodi teorijsku nastavu i praktične vježbe temeljem pozitivnih propisa, sudjeluje u aktivnostima zaštite okoliša te poduzima i druge radnje za ostvarivanje ciljeva i obavljanje djelatnosti Vatrogasne postrojbe;</w:t>
      </w:r>
    </w:p>
    <w:p w14:paraId="17D0EFBB"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pružanje usluge nadzora sustava za dojavu požara (vatrodojave);</w:t>
      </w:r>
    </w:p>
    <w:p w14:paraId="45898FB5" w14:textId="77777777" w:rsidR="0027420E" w:rsidRPr="0027420E" w:rsidRDefault="0027420E" w:rsidP="0027420E">
      <w:pPr>
        <w:numPr>
          <w:ilvl w:val="0"/>
          <w:numId w:val="20"/>
        </w:numPr>
        <w:spacing w:after="160" w:line="259" w:lineRule="auto"/>
        <w:contextualSpacing/>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prodaja proizvedene el. energije iz fotonaponske elektrane, kao i obavljanje drugih poslova.</w:t>
      </w:r>
    </w:p>
    <w:p w14:paraId="495AE420" w14:textId="77777777" w:rsidR="0027420E" w:rsidRP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Vatrogasnu djelatnost JVP Grada Krka obavlja sukladno pravilima struke, bez obzira čija je imovina odnosno život ugrožen.</w:t>
      </w:r>
    </w:p>
    <w:p w14:paraId="3EEE8381" w14:textId="77777777" w:rsidR="0027420E" w:rsidRDefault="0027420E" w:rsidP="0027420E">
      <w:pPr>
        <w:spacing w:after="160" w:line="259" w:lineRule="auto"/>
        <w:jc w:val="both"/>
        <w:rPr>
          <w:rFonts w:asciiTheme="minorHAnsi" w:hAnsiTheme="minorHAnsi" w:cs="Calibri"/>
          <w:sz w:val="22"/>
          <w:szCs w:val="22"/>
          <w:lang w:val="hr-HR" w:eastAsia="en-US"/>
        </w:rPr>
      </w:pPr>
      <w:r w:rsidRPr="0027420E">
        <w:rPr>
          <w:rFonts w:asciiTheme="minorHAnsi" w:hAnsiTheme="minorHAnsi" w:cs="Calibri"/>
          <w:bCs/>
          <w:iCs/>
          <w:sz w:val="22"/>
          <w:szCs w:val="22"/>
          <w:lang w:val="hr-HR" w:eastAsia="en-US"/>
        </w:rPr>
        <w:t>Postrojba broji 24 djelatnika raspoređena na 9 radnih mjesta sukladno Pravilniku o unutarnjoj organizaciji i sistematizaciji radnih mjesta u JVP Grada Krka.</w:t>
      </w:r>
      <w:r w:rsidRPr="0027420E">
        <w:rPr>
          <w:rFonts w:asciiTheme="minorHAnsi" w:hAnsiTheme="minorHAnsi" w:cs="Calibri"/>
          <w:sz w:val="22"/>
          <w:szCs w:val="22"/>
          <w:lang w:val="hr-HR" w:eastAsia="en-US"/>
        </w:rPr>
        <w:t xml:space="preserve"> Organizacijski je postavljena za rad u </w:t>
      </w:r>
      <w:r w:rsidRPr="0027420E">
        <w:rPr>
          <w:rFonts w:asciiTheme="minorHAnsi" w:hAnsiTheme="minorHAnsi" w:cs="Calibri"/>
          <w:sz w:val="22"/>
          <w:szCs w:val="22"/>
          <w:lang w:val="hr-HR" w:eastAsia="en-US"/>
        </w:rPr>
        <w:lastRenderedPageBreak/>
        <w:t>smjenama u neprekidnom radu od 24 sata, sa 5 djelatnika u smjeni, što čini 22 vatrogasca uključujući zapovjednika i njegovog zamjenika, koji obavljaju vatrogasnu djelatnost i 2 zaposlenice  koje obavljaju poslove računovodstva i administracije.</w:t>
      </w:r>
    </w:p>
    <w:p w14:paraId="223A3D42" w14:textId="1D53666F" w:rsidR="006678C5" w:rsidRPr="0027420E" w:rsidRDefault="006678C5" w:rsidP="0027420E">
      <w:pPr>
        <w:spacing w:after="160" w:line="259" w:lineRule="auto"/>
        <w:jc w:val="both"/>
        <w:rPr>
          <w:rFonts w:asciiTheme="minorHAnsi" w:hAnsiTheme="minorHAnsi" w:cs="Calibri"/>
          <w:sz w:val="22"/>
          <w:szCs w:val="22"/>
          <w:lang w:val="hr-HR" w:eastAsia="en-US"/>
        </w:rPr>
      </w:pPr>
      <w:r>
        <w:rPr>
          <w:rFonts w:asciiTheme="minorHAnsi" w:hAnsiTheme="minorHAnsi" w:cs="Calibri"/>
          <w:sz w:val="22"/>
          <w:szCs w:val="22"/>
          <w:lang w:val="hr-HR" w:eastAsia="en-US"/>
        </w:rPr>
        <w:t>Odlukom Vatrogasnog vijeća u 2024.g., nedostatak operativnih vatrogasaca riješen je zapošljavanjem 3 sezonskih vatrogasaca tijekom ljetne požarne sezone u vremenu od 01.06. do 30.09.2024.g.</w:t>
      </w:r>
    </w:p>
    <w:p w14:paraId="5F37CA92" w14:textId="6000E427" w:rsidR="0027420E" w:rsidRPr="0027420E" w:rsidRDefault="0027420E" w:rsidP="0027420E">
      <w:pPr>
        <w:tabs>
          <w:tab w:val="center" w:pos="4536"/>
          <w:tab w:val="right" w:pos="9072"/>
        </w:tabs>
        <w:jc w:val="both"/>
        <w:rPr>
          <w:rFonts w:asciiTheme="minorHAnsi" w:hAnsiTheme="minorHAnsi" w:cs="Calibri"/>
          <w:sz w:val="22"/>
          <w:szCs w:val="22"/>
          <w:lang w:val="hr-HR" w:eastAsia="en-US"/>
        </w:rPr>
      </w:pPr>
      <w:r w:rsidRPr="0027420E">
        <w:rPr>
          <w:rFonts w:asciiTheme="minorHAnsi" w:hAnsiTheme="minorHAnsi" w:cs="Calibri"/>
          <w:sz w:val="22"/>
          <w:szCs w:val="22"/>
          <w:lang w:val="hr-HR" w:eastAsia="en-US"/>
        </w:rPr>
        <w:t>Financijski izvještaji JVP Grada Krka za razdoblje od 01.01. do 3</w:t>
      </w:r>
      <w:r w:rsidR="006678C5">
        <w:rPr>
          <w:rFonts w:asciiTheme="minorHAnsi" w:hAnsiTheme="minorHAnsi" w:cs="Calibri"/>
          <w:sz w:val="22"/>
          <w:szCs w:val="22"/>
          <w:lang w:val="hr-HR" w:eastAsia="en-US"/>
        </w:rPr>
        <w:t>0</w:t>
      </w:r>
      <w:r w:rsidRPr="0027420E">
        <w:rPr>
          <w:rFonts w:asciiTheme="minorHAnsi" w:hAnsiTheme="minorHAnsi" w:cs="Calibri"/>
          <w:sz w:val="22"/>
          <w:szCs w:val="22"/>
          <w:lang w:val="hr-HR" w:eastAsia="en-US"/>
        </w:rPr>
        <w:t>.</w:t>
      </w:r>
      <w:r w:rsidR="006678C5">
        <w:rPr>
          <w:rFonts w:asciiTheme="minorHAnsi" w:hAnsiTheme="minorHAnsi" w:cs="Calibri"/>
          <w:sz w:val="22"/>
          <w:szCs w:val="22"/>
          <w:lang w:val="hr-HR" w:eastAsia="en-US"/>
        </w:rPr>
        <w:t>06</w:t>
      </w:r>
      <w:r w:rsidRPr="0027420E">
        <w:rPr>
          <w:rFonts w:asciiTheme="minorHAnsi" w:hAnsiTheme="minorHAnsi" w:cs="Calibri"/>
          <w:sz w:val="22"/>
          <w:szCs w:val="22"/>
          <w:lang w:val="hr-HR" w:eastAsia="en-US"/>
        </w:rPr>
        <w:t>.202</w:t>
      </w:r>
      <w:r>
        <w:rPr>
          <w:rFonts w:asciiTheme="minorHAnsi" w:hAnsiTheme="minorHAnsi" w:cs="Calibri"/>
          <w:sz w:val="22"/>
          <w:szCs w:val="22"/>
          <w:lang w:val="hr-HR" w:eastAsia="en-US"/>
        </w:rPr>
        <w:t>4</w:t>
      </w:r>
      <w:r w:rsidRPr="0027420E">
        <w:rPr>
          <w:rFonts w:asciiTheme="minorHAnsi" w:hAnsiTheme="minorHAnsi" w:cs="Calibri"/>
          <w:sz w:val="22"/>
          <w:szCs w:val="22"/>
          <w:lang w:val="hr-HR" w:eastAsia="en-US"/>
        </w:rPr>
        <w:t>. godine sastavljeni su temeljem Pravilnika o financijskom izvještavanju u proračunskom računovodstvu ( NN 37/22.), Pravilnika o proračunskom računovodstvu i računskom planu (NN 124/14.,115/15., 87/16., 3/18., 126/19. i 108/20.), te Okružnice Ministarstva financija o sastavljanju i predaji financijskih izvještaja proračuna, proračunskih i izvanproračunskih korisnika državnog proračuna, te proračunskih i izvanproračunskih korisnika proračuna jedinice lokalne i područne(regionalne) samouprave za razdoblje od 01. siječnja do 30. lipnja 202</w:t>
      </w:r>
      <w:r w:rsidR="006678C5">
        <w:rPr>
          <w:rFonts w:asciiTheme="minorHAnsi" w:hAnsiTheme="minorHAnsi" w:cs="Calibri"/>
          <w:sz w:val="22"/>
          <w:szCs w:val="22"/>
          <w:lang w:val="hr-HR" w:eastAsia="en-US"/>
        </w:rPr>
        <w:t>4</w:t>
      </w:r>
      <w:r w:rsidRPr="0027420E">
        <w:rPr>
          <w:rFonts w:asciiTheme="minorHAnsi" w:hAnsiTheme="minorHAnsi" w:cs="Calibri"/>
          <w:sz w:val="22"/>
          <w:szCs w:val="22"/>
          <w:lang w:val="hr-HR" w:eastAsia="en-US"/>
        </w:rPr>
        <w:t>.g. od 0</w:t>
      </w:r>
      <w:r w:rsidR="006678C5">
        <w:rPr>
          <w:rFonts w:asciiTheme="minorHAnsi" w:hAnsiTheme="minorHAnsi" w:cs="Calibri"/>
          <w:sz w:val="22"/>
          <w:szCs w:val="22"/>
          <w:lang w:val="hr-HR" w:eastAsia="en-US"/>
        </w:rPr>
        <w:t>1</w:t>
      </w:r>
      <w:r w:rsidRPr="0027420E">
        <w:rPr>
          <w:rFonts w:asciiTheme="minorHAnsi" w:hAnsiTheme="minorHAnsi" w:cs="Calibri"/>
          <w:sz w:val="22"/>
          <w:szCs w:val="22"/>
          <w:lang w:val="hr-HR" w:eastAsia="en-US"/>
        </w:rPr>
        <w:t>.07. 202</w:t>
      </w:r>
      <w:r w:rsidR="006678C5">
        <w:rPr>
          <w:rFonts w:asciiTheme="minorHAnsi" w:hAnsiTheme="minorHAnsi" w:cs="Calibri"/>
          <w:sz w:val="22"/>
          <w:szCs w:val="22"/>
          <w:lang w:val="hr-HR" w:eastAsia="en-US"/>
        </w:rPr>
        <w:t>4.</w:t>
      </w:r>
      <w:r w:rsidRPr="0027420E">
        <w:rPr>
          <w:rFonts w:asciiTheme="minorHAnsi" w:hAnsiTheme="minorHAnsi" w:cs="Calibri"/>
          <w:sz w:val="22"/>
          <w:szCs w:val="22"/>
          <w:lang w:val="hr-HR" w:eastAsia="en-US"/>
        </w:rPr>
        <w:t xml:space="preserve"> godine (Klasa: 400-02/2</w:t>
      </w:r>
      <w:r w:rsidR="006678C5">
        <w:rPr>
          <w:rFonts w:asciiTheme="minorHAnsi" w:hAnsiTheme="minorHAnsi" w:cs="Calibri"/>
          <w:sz w:val="22"/>
          <w:szCs w:val="22"/>
          <w:lang w:val="hr-HR" w:eastAsia="en-US"/>
        </w:rPr>
        <w:t>4</w:t>
      </w:r>
      <w:r w:rsidRPr="0027420E">
        <w:rPr>
          <w:rFonts w:asciiTheme="minorHAnsi" w:hAnsiTheme="minorHAnsi" w:cs="Calibri"/>
          <w:sz w:val="22"/>
          <w:szCs w:val="22"/>
          <w:lang w:val="hr-HR" w:eastAsia="en-US"/>
        </w:rPr>
        <w:t>-01/</w:t>
      </w:r>
      <w:r w:rsidR="006678C5">
        <w:rPr>
          <w:rFonts w:asciiTheme="minorHAnsi" w:hAnsiTheme="minorHAnsi" w:cs="Calibri"/>
          <w:sz w:val="22"/>
          <w:szCs w:val="22"/>
          <w:lang w:val="hr-HR" w:eastAsia="en-US"/>
        </w:rPr>
        <w:t>19</w:t>
      </w:r>
      <w:r w:rsidRPr="0027420E">
        <w:rPr>
          <w:rFonts w:asciiTheme="minorHAnsi" w:hAnsiTheme="minorHAnsi" w:cs="Calibri"/>
          <w:sz w:val="22"/>
          <w:szCs w:val="22"/>
          <w:lang w:val="hr-HR" w:eastAsia="en-US"/>
        </w:rPr>
        <w:t>, Urbroj: 513-05-03-2</w:t>
      </w:r>
      <w:r w:rsidR="006678C5">
        <w:rPr>
          <w:rFonts w:asciiTheme="minorHAnsi" w:hAnsiTheme="minorHAnsi" w:cs="Calibri"/>
          <w:sz w:val="22"/>
          <w:szCs w:val="22"/>
          <w:lang w:val="hr-HR" w:eastAsia="en-US"/>
        </w:rPr>
        <w:t>4</w:t>
      </w:r>
      <w:r w:rsidRPr="0027420E">
        <w:rPr>
          <w:rFonts w:asciiTheme="minorHAnsi" w:hAnsiTheme="minorHAnsi" w:cs="Calibri"/>
          <w:sz w:val="22"/>
          <w:szCs w:val="22"/>
          <w:lang w:val="hr-HR" w:eastAsia="en-US"/>
        </w:rPr>
        <w:t>-2).</w:t>
      </w:r>
    </w:p>
    <w:p w14:paraId="7A6333A7" w14:textId="77777777" w:rsidR="0027420E" w:rsidRPr="0027420E" w:rsidRDefault="0027420E" w:rsidP="0027420E">
      <w:pPr>
        <w:tabs>
          <w:tab w:val="center" w:pos="4536"/>
          <w:tab w:val="right" w:pos="9072"/>
        </w:tabs>
        <w:jc w:val="center"/>
        <w:rPr>
          <w:rFonts w:asciiTheme="minorHAnsi" w:hAnsiTheme="minorHAnsi" w:cs="Calibri"/>
          <w:b/>
          <w:sz w:val="22"/>
          <w:szCs w:val="22"/>
          <w:u w:val="single"/>
          <w:lang w:val="hr-HR" w:eastAsia="en-US"/>
        </w:rPr>
      </w:pPr>
    </w:p>
    <w:p w14:paraId="4AC18E18" w14:textId="77777777" w:rsidR="0027420E" w:rsidRPr="0027420E" w:rsidRDefault="0027420E" w:rsidP="0027420E">
      <w:pPr>
        <w:tabs>
          <w:tab w:val="center" w:pos="4536"/>
          <w:tab w:val="right" w:pos="9072"/>
        </w:tabs>
        <w:rPr>
          <w:rFonts w:asciiTheme="minorHAnsi" w:hAnsiTheme="minorHAnsi" w:cs="Calibri"/>
          <w:bCs/>
          <w:sz w:val="22"/>
          <w:szCs w:val="22"/>
          <w:lang w:val="hr-HR" w:eastAsia="en-US"/>
        </w:rPr>
      </w:pPr>
    </w:p>
    <w:p w14:paraId="7E751571" w14:textId="3AAE18AF" w:rsidR="0027420E" w:rsidRPr="0027420E" w:rsidRDefault="0027420E" w:rsidP="0027420E">
      <w:pPr>
        <w:tabs>
          <w:tab w:val="center" w:pos="4536"/>
          <w:tab w:val="right" w:pos="9072"/>
        </w:tabs>
        <w:rPr>
          <w:rFonts w:asciiTheme="minorHAnsi" w:hAnsiTheme="minorHAnsi" w:cs="Calibri"/>
          <w:bCs/>
          <w:sz w:val="22"/>
          <w:szCs w:val="22"/>
          <w:lang w:val="hr-HR" w:eastAsia="en-US"/>
        </w:rPr>
      </w:pPr>
      <w:r w:rsidRPr="0027420E">
        <w:rPr>
          <w:rFonts w:asciiTheme="minorHAnsi" w:hAnsiTheme="minorHAnsi" w:cs="Calibri"/>
          <w:bCs/>
          <w:sz w:val="22"/>
          <w:szCs w:val="22"/>
          <w:lang w:val="hr-HR" w:eastAsia="en-US"/>
        </w:rPr>
        <w:t>U razdoblju od 01.01. do 30.06.202</w:t>
      </w:r>
      <w:r>
        <w:rPr>
          <w:rFonts w:asciiTheme="minorHAnsi" w:hAnsiTheme="minorHAnsi" w:cs="Calibri"/>
          <w:bCs/>
          <w:sz w:val="22"/>
          <w:szCs w:val="22"/>
          <w:lang w:val="hr-HR" w:eastAsia="en-US"/>
        </w:rPr>
        <w:t>4</w:t>
      </w:r>
      <w:r w:rsidRPr="0027420E">
        <w:rPr>
          <w:rFonts w:asciiTheme="minorHAnsi" w:hAnsiTheme="minorHAnsi" w:cs="Calibri"/>
          <w:bCs/>
          <w:sz w:val="22"/>
          <w:szCs w:val="22"/>
          <w:lang w:val="hr-HR" w:eastAsia="en-US"/>
        </w:rPr>
        <w:t>. godine JVP Grada Krka ostvarila je sijedeći financijski rezultat:</w:t>
      </w:r>
    </w:p>
    <w:p w14:paraId="3DA25AD5" w14:textId="77777777" w:rsidR="00B0592B" w:rsidRDefault="00B0592B"/>
    <w:tbl>
      <w:tblPr>
        <w:tblpPr w:leftFromText="180" w:rightFromText="180" w:vertAnchor="text" w:horzAnchor="margin" w:tblpXSpec="center" w:tblpY="-15706"/>
        <w:tblOverlap w:val="never"/>
        <w:tblW w:w="10695" w:type="dxa"/>
        <w:tblLook w:val="04A0" w:firstRow="1" w:lastRow="0" w:firstColumn="1" w:lastColumn="0" w:noHBand="0" w:noVBand="1"/>
      </w:tblPr>
      <w:tblGrid>
        <w:gridCol w:w="10695"/>
      </w:tblGrid>
      <w:tr w:rsidR="00B0592B" w:rsidRPr="00764472" w14:paraId="5367512F" w14:textId="77777777" w:rsidTr="005D4540">
        <w:trPr>
          <w:trHeight w:val="315"/>
        </w:trPr>
        <w:tc>
          <w:tcPr>
            <w:tcW w:w="10695" w:type="dxa"/>
            <w:tcBorders>
              <w:top w:val="nil"/>
              <w:left w:val="nil"/>
              <w:bottom w:val="nil"/>
              <w:right w:val="nil"/>
            </w:tcBorders>
            <w:shd w:val="clear" w:color="auto" w:fill="auto"/>
            <w:noWrap/>
            <w:vAlign w:val="center"/>
          </w:tcPr>
          <w:p w14:paraId="454DC40F" w14:textId="77777777" w:rsidR="00B0592B" w:rsidRPr="00764472" w:rsidRDefault="00B0592B" w:rsidP="005D4540">
            <w:pPr>
              <w:pStyle w:val="Header"/>
              <w:ind w:firstLine="30"/>
              <w:rPr>
                <w:rFonts w:asciiTheme="minorHAnsi" w:hAnsiTheme="minorHAnsi" w:cstheme="minorHAnsi"/>
                <w:b/>
                <w:sz w:val="22"/>
                <w:szCs w:val="22"/>
                <w:lang w:val="hr-HR"/>
              </w:rPr>
            </w:pPr>
            <w:bookmarkStart w:id="0" w:name="_Hlk76967652"/>
          </w:p>
        </w:tc>
      </w:tr>
    </w:tbl>
    <w:p w14:paraId="18B878F5" w14:textId="77777777" w:rsidR="0027420E" w:rsidRDefault="0027420E" w:rsidP="00435E2B">
      <w:pPr>
        <w:pStyle w:val="Header"/>
        <w:jc w:val="both"/>
        <w:rPr>
          <w:rFonts w:asciiTheme="minorHAnsi" w:hAnsiTheme="minorHAnsi"/>
          <w:b/>
          <w:u w:val="single"/>
          <w:lang w:val="hr-HR"/>
        </w:rPr>
      </w:pPr>
    </w:p>
    <w:tbl>
      <w:tblPr>
        <w:tblW w:w="9180" w:type="dxa"/>
        <w:tblLook w:val="04A0" w:firstRow="1" w:lastRow="0" w:firstColumn="1" w:lastColumn="0" w:noHBand="0" w:noVBand="1"/>
      </w:tblPr>
      <w:tblGrid>
        <w:gridCol w:w="1905"/>
        <w:gridCol w:w="2199"/>
        <w:gridCol w:w="1937"/>
        <w:gridCol w:w="1950"/>
        <w:gridCol w:w="1189"/>
      </w:tblGrid>
      <w:tr w:rsidR="00F56E0F" w14:paraId="18F7C3BD" w14:textId="77777777" w:rsidTr="00F56E0F">
        <w:trPr>
          <w:trHeight w:val="878"/>
        </w:trPr>
        <w:tc>
          <w:tcPr>
            <w:tcW w:w="1905" w:type="dxa"/>
            <w:tcBorders>
              <w:top w:val="single" w:sz="8" w:space="0" w:color="auto"/>
              <w:left w:val="single" w:sz="8" w:space="0" w:color="auto"/>
              <w:bottom w:val="single" w:sz="4" w:space="0" w:color="auto"/>
              <w:right w:val="single" w:sz="4" w:space="0" w:color="auto"/>
            </w:tcBorders>
            <w:shd w:val="clear" w:color="4BACC6" w:fill="4BACC6"/>
            <w:vAlign w:val="center"/>
            <w:hideMark/>
          </w:tcPr>
          <w:p w14:paraId="413C3149" w14:textId="77777777" w:rsidR="00F56E0F" w:rsidRDefault="00F56E0F">
            <w:pPr>
              <w:jc w:val="center"/>
              <w:rPr>
                <w:rFonts w:ascii="Calibri" w:hAnsi="Calibri" w:cs="Calibri"/>
                <w:b/>
                <w:bCs/>
                <w:color w:val="000000"/>
                <w:sz w:val="22"/>
                <w:szCs w:val="22"/>
                <w:lang w:val="hr-HR" w:eastAsia="hr-HR"/>
              </w:rPr>
            </w:pPr>
            <w:r>
              <w:rPr>
                <w:rFonts w:ascii="Calibri" w:hAnsi="Calibri" w:cs="Calibri"/>
                <w:b/>
                <w:bCs/>
                <w:color w:val="000000"/>
                <w:sz w:val="22"/>
                <w:szCs w:val="22"/>
              </w:rPr>
              <w:t>Opis</w:t>
            </w:r>
          </w:p>
        </w:tc>
        <w:tc>
          <w:tcPr>
            <w:tcW w:w="2199" w:type="dxa"/>
            <w:tcBorders>
              <w:top w:val="single" w:sz="8" w:space="0" w:color="auto"/>
              <w:left w:val="single" w:sz="4" w:space="0" w:color="auto"/>
              <w:bottom w:val="single" w:sz="12" w:space="0" w:color="FFFFFF"/>
              <w:right w:val="single" w:sz="4" w:space="0" w:color="auto"/>
            </w:tcBorders>
            <w:shd w:val="clear" w:color="4BACC6" w:fill="4BACC6"/>
            <w:vAlign w:val="center"/>
            <w:hideMark/>
          </w:tcPr>
          <w:p w14:paraId="3D3B8B25" w14:textId="77777777" w:rsidR="00F56E0F" w:rsidRDefault="00F56E0F">
            <w:pPr>
              <w:jc w:val="center"/>
              <w:rPr>
                <w:rFonts w:ascii="Calibri" w:hAnsi="Calibri" w:cs="Calibri"/>
                <w:b/>
                <w:bCs/>
                <w:color w:val="000000"/>
                <w:sz w:val="22"/>
                <w:szCs w:val="22"/>
              </w:rPr>
            </w:pPr>
            <w:r>
              <w:rPr>
                <w:rFonts w:ascii="Calibri" w:hAnsi="Calibri" w:cs="Calibri"/>
                <w:b/>
                <w:bCs/>
                <w:color w:val="000000"/>
                <w:sz w:val="22"/>
                <w:szCs w:val="22"/>
              </w:rPr>
              <w:t>Ostvareno od 01.01. do 30.06.2023.g.</w:t>
            </w:r>
          </w:p>
        </w:tc>
        <w:tc>
          <w:tcPr>
            <w:tcW w:w="1937" w:type="dxa"/>
            <w:tcBorders>
              <w:top w:val="single" w:sz="8" w:space="0" w:color="auto"/>
              <w:left w:val="single" w:sz="4" w:space="0" w:color="auto"/>
              <w:bottom w:val="single" w:sz="4" w:space="0" w:color="auto"/>
              <w:right w:val="single" w:sz="4" w:space="0" w:color="auto"/>
            </w:tcBorders>
            <w:shd w:val="clear" w:color="4BACC6" w:fill="4BACC6"/>
            <w:vAlign w:val="center"/>
            <w:hideMark/>
          </w:tcPr>
          <w:p w14:paraId="3055EB2D" w14:textId="77777777" w:rsidR="00F56E0F" w:rsidRDefault="00F56E0F">
            <w:pPr>
              <w:jc w:val="center"/>
              <w:rPr>
                <w:rFonts w:ascii="Calibri" w:hAnsi="Calibri" w:cs="Calibri"/>
                <w:b/>
                <w:bCs/>
                <w:color w:val="000000"/>
                <w:sz w:val="22"/>
                <w:szCs w:val="22"/>
              </w:rPr>
            </w:pPr>
            <w:r>
              <w:rPr>
                <w:rFonts w:ascii="Calibri" w:hAnsi="Calibri" w:cs="Calibri"/>
                <w:b/>
                <w:bCs/>
                <w:color w:val="000000"/>
                <w:sz w:val="22"/>
                <w:szCs w:val="22"/>
              </w:rPr>
              <w:t>Planirano  u 2024.g.</w:t>
            </w:r>
          </w:p>
        </w:tc>
        <w:tc>
          <w:tcPr>
            <w:tcW w:w="1950" w:type="dxa"/>
            <w:tcBorders>
              <w:top w:val="single" w:sz="8" w:space="0" w:color="auto"/>
              <w:left w:val="single" w:sz="4" w:space="0" w:color="auto"/>
              <w:bottom w:val="single" w:sz="12" w:space="0" w:color="FFFFFF"/>
              <w:right w:val="single" w:sz="4" w:space="0" w:color="auto"/>
            </w:tcBorders>
            <w:shd w:val="clear" w:color="4BACC6" w:fill="4BACC6"/>
            <w:vAlign w:val="center"/>
            <w:hideMark/>
          </w:tcPr>
          <w:p w14:paraId="6B2BE3EE" w14:textId="77777777" w:rsidR="00F56E0F" w:rsidRDefault="00F56E0F">
            <w:pPr>
              <w:jc w:val="center"/>
              <w:rPr>
                <w:rFonts w:ascii="Calibri" w:hAnsi="Calibri" w:cs="Calibri"/>
                <w:b/>
                <w:bCs/>
                <w:color w:val="000000"/>
                <w:sz w:val="22"/>
                <w:szCs w:val="22"/>
              </w:rPr>
            </w:pPr>
            <w:r>
              <w:rPr>
                <w:rFonts w:ascii="Calibri" w:hAnsi="Calibri" w:cs="Calibri"/>
                <w:b/>
                <w:bCs/>
                <w:color w:val="000000"/>
                <w:sz w:val="22"/>
                <w:szCs w:val="22"/>
              </w:rPr>
              <w:t>Ostvareno od 01.01. do 30.06.2024.g.</w:t>
            </w:r>
          </w:p>
        </w:tc>
        <w:tc>
          <w:tcPr>
            <w:tcW w:w="1189" w:type="dxa"/>
            <w:tcBorders>
              <w:top w:val="single" w:sz="8" w:space="0" w:color="auto"/>
              <w:left w:val="single" w:sz="4" w:space="0" w:color="auto"/>
              <w:bottom w:val="single" w:sz="4" w:space="0" w:color="auto"/>
              <w:right w:val="single" w:sz="8" w:space="0" w:color="auto"/>
            </w:tcBorders>
            <w:shd w:val="clear" w:color="4BACC6" w:fill="4BACC6"/>
            <w:vAlign w:val="center"/>
            <w:hideMark/>
          </w:tcPr>
          <w:p w14:paraId="0DD3FF59" w14:textId="77777777" w:rsidR="00F56E0F" w:rsidRDefault="00F56E0F">
            <w:pPr>
              <w:jc w:val="center"/>
              <w:rPr>
                <w:rFonts w:ascii="Calibri" w:hAnsi="Calibri" w:cs="Calibri"/>
                <w:b/>
                <w:bCs/>
                <w:color w:val="000000"/>
                <w:sz w:val="22"/>
                <w:szCs w:val="22"/>
              </w:rPr>
            </w:pPr>
            <w:r>
              <w:rPr>
                <w:rFonts w:ascii="Calibri" w:hAnsi="Calibri" w:cs="Calibri"/>
                <w:b/>
                <w:bCs/>
                <w:color w:val="000000"/>
                <w:sz w:val="22"/>
                <w:szCs w:val="22"/>
              </w:rPr>
              <w:t>Indeks 2024./23.</w:t>
            </w:r>
          </w:p>
        </w:tc>
      </w:tr>
      <w:tr w:rsidR="00F56E0F" w14:paraId="36101801" w14:textId="77777777" w:rsidTr="00F56E0F">
        <w:trPr>
          <w:trHeight w:val="705"/>
        </w:trPr>
        <w:tc>
          <w:tcPr>
            <w:tcW w:w="1905" w:type="dxa"/>
            <w:tcBorders>
              <w:top w:val="single" w:sz="4" w:space="0" w:color="auto"/>
              <w:left w:val="single" w:sz="8" w:space="0" w:color="auto"/>
              <w:bottom w:val="single" w:sz="4" w:space="0" w:color="auto"/>
              <w:right w:val="single" w:sz="4" w:space="0" w:color="auto"/>
            </w:tcBorders>
            <w:shd w:val="clear" w:color="B7DEE8" w:fill="B7DEE8"/>
            <w:vAlign w:val="center"/>
            <w:hideMark/>
          </w:tcPr>
          <w:p w14:paraId="741CEB4B" w14:textId="77777777" w:rsidR="00F56E0F" w:rsidRDefault="00F56E0F">
            <w:pPr>
              <w:rPr>
                <w:rFonts w:ascii="Calibri" w:hAnsi="Calibri" w:cs="Calibri"/>
                <w:color w:val="000000"/>
                <w:sz w:val="22"/>
                <w:szCs w:val="22"/>
              </w:rPr>
            </w:pPr>
            <w:r>
              <w:rPr>
                <w:rFonts w:ascii="Calibri" w:hAnsi="Calibri" w:cs="Calibri"/>
                <w:color w:val="000000"/>
                <w:sz w:val="22"/>
                <w:szCs w:val="22"/>
              </w:rPr>
              <w:t>PRIHODI</w:t>
            </w:r>
          </w:p>
        </w:tc>
        <w:tc>
          <w:tcPr>
            <w:tcW w:w="2199"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147BA0F2"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388.639,24 € </w:t>
            </w:r>
          </w:p>
        </w:tc>
        <w:tc>
          <w:tcPr>
            <w:tcW w:w="1937" w:type="dxa"/>
            <w:tcBorders>
              <w:top w:val="single" w:sz="4" w:space="0" w:color="auto"/>
              <w:left w:val="single" w:sz="4" w:space="0" w:color="auto"/>
              <w:bottom w:val="single" w:sz="4" w:space="0" w:color="auto"/>
              <w:right w:val="single" w:sz="4" w:space="0" w:color="FFFFFF"/>
            </w:tcBorders>
            <w:shd w:val="clear" w:color="B7DEE8" w:fill="B7DEE8"/>
            <w:vAlign w:val="center"/>
            <w:hideMark/>
          </w:tcPr>
          <w:p w14:paraId="65DA31C3"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1.360.670,13 € </w:t>
            </w:r>
          </w:p>
        </w:tc>
        <w:tc>
          <w:tcPr>
            <w:tcW w:w="1950"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7EB3FB79"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549.452,71 € </w:t>
            </w:r>
          </w:p>
        </w:tc>
        <w:tc>
          <w:tcPr>
            <w:tcW w:w="1189" w:type="dxa"/>
            <w:tcBorders>
              <w:top w:val="single" w:sz="4" w:space="0" w:color="auto"/>
              <w:left w:val="single" w:sz="4" w:space="0" w:color="FFFFFF"/>
              <w:bottom w:val="single" w:sz="4" w:space="0" w:color="auto"/>
              <w:right w:val="single" w:sz="8" w:space="0" w:color="auto"/>
            </w:tcBorders>
            <w:shd w:val="clear" w:color="B7DEE8" w:fill="B7DEE8"/>
            <w:vAlign w:val="center"/>
            <w:hideMark/>
          </w:tcPr>
          <w:p w14:paraId="59C357E7"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141,38%</w:t>
            </w:r>
          </w:p>
        </w:tc>
      </w:tr>
      <w:tr w:rsidR="00F56E0F" w14:paraId="01190802" w14:textId="77777777" w:rsidTr="00F56E0F">
        <w:trPr>
          <w:trHeight w:val="1140"/>
        </w:trPr>
        <w:tc>
          <w:tcPr>
            <w:tcW w:w="1905"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2275A519" w14:textId="77777777" w:rsidR="00F56E0F" w:rsidRDefault="00F56E0F">
            <w:pPr>
              <w:rPr>
                <w:rFonts w:ascii="Calibri" w:hAnsi="Calibri" w:cs="Calibri"/>
                <w:color w:val="000000"/>
                <w:sz w:val="22"/>
                <w:szCs w:val="22"/>
              </w:rPr>
            </w:pPr>
            <w:r>
              <w:rPr>
                <w:rFonts w:ascii="Calibri" w:hAnsi="Calibri" w:cs="Calibri"/>
                <w:color w:val="000000"/>
                <w:sz w:val="22"/>
                <w:szCs w:val="22"/>
              </w:rPr>
              <w:t>VIŠAK PRIHODA PRETHODNE GODINE</w:t>
            </w:r>
          </w:p>
        </w:tc>
        <w:tc>
          <w:tcPr>
            <w:tcW w:w="2199"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164B758B"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29.313,28 € </w:t>
            </w:r>
          </w:p>
        </w:tc>
        <w:tc>
          <w:tcPr>
            <w:tcW w:w="1937" w:type="dxa"/>
            <w:tcBorders>
              <w:top w:val="single" w:sz="4" w:space="0" w:color="auto"/>
              <w:left w:val="single" w:sz="4" w:space="0" w:color="auto"/>
              <w:bottom w:val="single" w:sz="4" w:space="0" w:color="auto"/>
              <w:right w:val="single" w:sz="4" w:space="0" w:color="FFFFFF"/>
            </w:tcBorders>
            <w:shd w:val="clear" w:color="DAEEF3" w:fill="DAEEF3"/>
            <w:vAlign w:val="center"/>
            <w:hideMark/>
          </w:tcPr>
          <w:p w14:paraId="67E9179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24.308,87 € </w:t>
            </w:r>
          </w:p>
        </w:tc>
        <w:tc>
          <w:tcPr>
            <w:tcW w:w="1950"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743A90E8"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24.308,87 € </w:t>
            </w:r>
          </w:p>
        </w:tc>
        <w:tc>
          <w:tcPr>
            <w:tcW w:w="1189" w:type="dxa"/>
            <w:tcBorders>
              <w:top w:val="single" w:sz="4" w:space="0" w:color="auto"/>
              <w:left w:val="single" w:sz="4" w:space="0" w:color="FFFFFF"/>
              <w:bottom w:val="single" w:sz="4" w:space="0" w:color="auto"/>
              <w:right w:val="single" w:sz="8" w:space="0" w:color="auto"/>
            </w:tcBorders>
            <w:shd w:val="clear" w:color="DAEEF3" w:fill="DAEEF3"/>
            <w:vAlign w:val="center"/>
            <w:hideMark/>
          </w:tcPr>
          <w:p w14:paraId="05D61610"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82,93%</w:t>
            </w:r>
          </w:p>
        </w:tc>
      </w:tr>
      <w:tr w:rsidR="00F56E0F" w14:paraId="1FB73DFD" w14:textId="77777777" w:rsidTr="00F56E0F">
        <w:trPr>
          <w:trHeight w:val="300"/>
        </w:trPr>
        <w:tc>
          <w:tcPr>
            <w:tcW w:w="1905" w:type="dxa"/>
            <w:tcBorders>
              <w:top w:val="single" w:sz="4" w:space="0" w:color="auto"/>
              <w:left w:val="single" w:sz="8" w:space="0" w:color="auto"/>
              <w:bottom w:val="single" w:sz="4" w:space="0" w:color="auto"/>
              <w:right w:val="single" w:sz="4" w:space="0" w:color="auto"/>
            </w:tcBorders>
            <w:shd w:val="clear" w:color="B7DEE8" w:fill="B7DEE8"/>
            <w:vAlign w:val="center"/>
            <w:hideMark/>
          </w:tcPr>
          <w:p w14:paraId="3854DDF0" w14:textId="77777777" w:rsidR="00F56E0F" w:rsidRDefault="00F56E0F">
            <w:pPr>
              <w:rPr>
                <w:rFonts w:ascii="Calibri" w:hAnsi="Calibri" w:cs="Calibri"/>
                <w:color w:val="000000"/>
                <w:sz w:val="22"/>
                <w:szCs w:val="22"/>
              </w:rPr>
            </w:pPr>
            <w:r>
              <w:rPr>
                <w:rFonts w:ascii="Calibri" w:hAnsi="Calibri" w:cs="Calibri"/>
                <w:color w:val="000000"/>
                <w:sz w:val="22"/>
                <w:szCs w:val="22"/>
              </w:rPr>
              <w:t>UKUPNO:</w:t>
            </w:r>
          </w:p>
        </w:tc>
        <w:tc>
          <w:tcPr>
            <w:tcW w:w="2199"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2AD31648"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417.952,52 € </w:t>
            </w:r>
          </w:p>
        </w:tc>
        <w:tc>
          <w:tcPr>
            <w:tcW w:w="1937" w:type="dxa"/>
            <w:tcBorders>
              <w:top w:val="single" w:sz="4" w:space="0" w:color="auto"/>
              <w:left w:val="single" w:sz="4" w:space="0" w:color="auto"/>
              <w:bottom w:val="single" w:sz="4" w:space="0" w:color="auto"/>
              <w:right w:val="single" w:sz="4" w:space="0" w:color="FFFFFF"/>
            </w:tcBorders>
            <w:shd w:val="clear" w:color="B7DEE8" w:fill="B7DEE8"/>
            <w:vAlign w:val="center"/>
            <w:hideMark/>
          </w:tcPr>
          <w:p w14:paraId="7F0AA224"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1.384.979,00 € </w:t>
            </w:r>
          </w:p>
        </w:tc>
        <w:tc>
          <w:tcPr>
            <w:tcW w:w="1950"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55FB450D"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573.761,58 € </w:t>
            </w:r>
          </w:p>
        </w:tc>
        <w:tc>
          <w:tcPr>
            <w:tcW w:w="1189" w:type="dxa"/>
            <w:tcBorders>
              <w:top w:val="single" w:sz="4" w:space="0" w:color="auto"/>
              <w:left w:val="single" w:sz="4" w:space="0" w:color="FFFFFF"/>
              <w:bottom w:val="single" w:sz="4" w:space="0" w:color="auto"/>
              <w:right w:val="single" w:sz="8" w:space="0" w:color="auto"/>
            </w:tcBorders>
            <w:shd w:val="clear" w:color="B7DEE8" w:fill="B7DEE8"/>
            <w:vAlign w:val="center"/>
            <w:hideMark/>
          </w:tcPr>
          <w:p w14:paraId="2394D4DF"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137,28%</w:t>
            </w:r>
          </w:p>
        </w:tc>
      </w:tr>
      <w:tr w:rsidR="00F56E0F" w14:paraId="0A6B6F38" w14:textId="77777777" w:rsidTr="00F56E0F">
        <w:trPr>
          <w:trHeight w:val="1005"/>
        </w:trPr>
        <w:tc>
          <w:tcPr>
            <w:tcW w:w="1905"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53D1D79E" w14:textId="77777777" w:rsidR="00F56E0F" w:rsidRDefault="00F56E0F">
            <w:pPr>
              <w:rPr>
                <w:rFonts w:ascii="Calibri" w:hAnsi="Calibri" w:cs="Calibri"/>
                <w:color w:val="000000"/>
                <w:sz w:val="22"/>
                <w:szCs w:val="22"/>
              </w:rPr>
            </w:pPr>
            <w:r>
              <w:rPr>
                <w:rFonts w:ascii="Calibri" w:hAnsi="Calibri" w:cs="Calibri"/>
                <w:color w:val="000000"/>
                <w:sz w:val="22"/>
                <w:szCs w:val="22"/>
              </w:rPr>
              <w:t>RASHODI POSLOVANJA:</w:t>
            </w:r>
          </w:p>
        </w:tc>
        <w:tc>
          <w:tcPr>
            <w:tcW w:w="2199"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3449B7E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386.981,09 € </w:t>
            </w:r>
          </w:p>
        </w:tc>
        <w:tc>
          <w:tcPr>
            <w:tcW w:w="1937" w:type="dxa"/>
            <w:tcBorders>
              <w:top w:val="single" w:sz="4" w:space="0" w:color="auto"/>
              <w:left w:val="single" w:sz="4" w:space="0" w:color="auto"/>
              <w:bottom w:val="single" w:sz="4" w:space="0" w:color="auto"/>
              <w:right w:val="single" w:sz="4" w:space="0" w:color="FFFFFF"/>
            </w:tcBorders>
            <w:shd w:val="clear" w:color="DAEEF3" w:fill="DAEEF3"/>
            <w:vAlign w:val="center"/>
            <w:hideMark/>
          </w:tcPr>
          <w:p w14:paraId="0B208A76"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1.318.654,00 € </w:t>
            </w:r>
          </w:p>
        </w:tc>
        <w:tc>
          <w:tcPr>
            <w:tcW w:w="1950"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7A6C822B"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533.703,24 € </w:t>
            </w:r>
          </w:p>
        </w:tc>
        <w:tc>
          <w:tcPr>
            <w:tcW w:w="1189" w:type="dxa"/>
            <w:tcBorders>
              <w:top w:val="single" w:sz="4" w:space="0" w:color="auto"/>
              <w:left w:val="single" w:sz="4" w:space="0" w:color="FFFFFF"/>
              <w:bottom w:val="single" w:sz="4" w:space="0" w:color="auto"/>
              <w:right w:val="single" w:sz="8" w:space="0" w:color="auto"/>
            </w:tcBorders>
            <w:shd w:val="clear" w:color="DAEEF3" w:fill="DAEEF3"/>
            <w:vAlign w:val="center"/>
            <w:hideMark/>
          </w:tcPr>
          <w:p w14:paraId="2FCA9964"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137,91%</w:t>
            </w:r>
          </w:p>
        </w:tc>
      </w:tr>
      <w:tr w:rsidR="00F56E0F" w14:paraId="5F1B033F" w14:textId="77777777" w:rsidTr="00F56E0F">
        <w:trPr>
          <w:trHeight w:val="1200"/>
        </w:trPr>
        <w:tc>
          <w:tcPr>
            <w:tcW w:w="1905" w:type="dxa"/>
            <w:tcBorders>
              <w:top w:val="single" w:sz="4" w:space="0" w:color="auto"/>
              <w:left w:val="single" w:sz="8" w:space="0" w:color="auto"/>
              <w:bottom w:val="single" w:sz="4" w:space="0" w:color="auto"/>
              <w:right w:val="single" w:sz="4" w:space="0" w:color="auto"/>
            </w:tcBorders>
            <w:shd w:val="clear" w:color="B7DEE8" w:fill="B7DEE8"/>
            <w:vAlign w:val="center"/>
            <w:hideMark/>
          </w:tcPr>
          <w:p w14:paraId="56965B4F" w14:textId="77777777" w:rsidR="00F56E0F" w:rsidRDefault="00F56E0F">
            <w:pPr>
              <w:rPr>
                <w:rFonts w:ascii="Calibri" w:hAnsi="Calibri" w:cs="Calibri"/>
                <w:color w:val="000000"/>
                <w:sz w:val="22"/>
                <w:szCs w:val="22"/>
              </w:rPr>
            </w:pPr>
            <w:r>
              <w:rPr>
                <w:rFonts w:ascii="Calibri" w:hAnsi="Calibri" w:cs="Calibri"/>
                <w:color w:val="000000"/>
                <w:sz w:val="22"/>
                <w:szCs w:val="22"/>
              </w:rPr>
              <w:t>RASHODI ZA NABAVU NEFINANCIJSKE IMOVINE</w:t>
            </w:r>
          </w:p>
        </w:tc>
        <w:tc>
          <w:tcPr>
            <w:tcW w:w="2199"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6139C6BB"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14.770,12 € </w:t>
            </w:r>
          </w:p>
        </w:tc>
        <w:tc>
          <w:tcPr>
            <w:tcW w:w="1937" w:type="dxa"/>
            <w:tcBorders>
              <w:top w:val="single" w:sz="4" w:space="0" w:color="auto"/>
              <w:left w:val="single" w:sz="4" w:space="0" w:color="auto"/>
              <w:bottom w:val="single" w:sz="4" w:space="0" w:color="auto"/>
              <w:right w:val="single" w:sz="4" w:space="0" w:color="FFFFFF"/>
            </w:tcBorders>
            <w:shd w:val="clear" w:color="B7DEE8" w:fill="B7DEE8"/>
            <w:vAlign w:val="center"/>
            <w:hideMark/>
          </w:tcPr>
          <w:p w14:paraId="0089D66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66.325,00 € </w:t>
            </w:r>
          </w:p>
        </w:tc>
        <w:tc>
          <w:tcPr>
            <w:tcW w:w="1950"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42F287BB"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16.173,01 € </w:t>
            </w:r>
          </w:p>
        </w:tc>
        <w:tc>
          <w:tcPr>
            <w:tcW w:w="1189" w:type="dxa"/>
            <w:tcBorders>
              <w:top w:val="single" w:sz="4" w:space="0" w:color="auto"/>
              <w:left w:val="single" w:sz="4" w:space="0" w:color="FFFFFF"/>
              <w:bottom w:val="single" w:sz="4" w:space="0" w:color="auto"/>
              <w:right w:val="single" w:sz="8" w:space="0" w:color="auto"/>
            </w:tcBorders>
            <w:shd w:val="clear" w:color="B7DEE8" w:fill="B7DEE8"/>
            <w:vAlign w:val="center"/>
            <w:hideMark/>
          </w:tcPr>
          <w:p w14:paraId="6D4DDCC2"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109,50%</w:t>
            </w:r>
          </w:p>
        </w:tc>
      </w:tr>
      <w:tr w:rsidR="00F56E0F" w14:paraId="30BB10A9" w14:textId="77777777" w:rsidTr="00F56E0F">
        <w:trPr>
          <w:trHeight w:val="900"/>
        </w:trPr>
        <w:tc>
          <w:tcPr>
            <w:tcW w:w="1905"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2A5882FF" w14:textId="77777777" w:rsidR="00F56E0F" w:rsidRDefault="00F56E0F">
            <w:pPr>
              <w:rPr>
                <w:rFonts w:ascii="Calibri" w:hAnsi="Calibri" w:cs="Calibri"/>
                <w:color w:val="000000"/>
                <w:sz w:val="22"/>
                <w:szCs w:val="22"/>
              </w:rPr>
            </w:pPr>
            <w:bookmarkStart w:id="1" w:name="RANGE!A10"/>
            <w:r>
              <w:rPr>
                <w:rFonts w:ascii="Calibri" w:hAnsi="Calibri" w:cs="Calibri"/>
                <w:color w:val="000000"/>
                <w:sz w:val="22"/>
                <w:szCs w:val="22"/>
              </w:rPr>
              <w:t>IZDACI ZA FIN.IMOVINU I OTPLATE ZAJMOVA</w:t>
            </w:r>
            <w:bookmarkEnd w:id="1"/>
          </w:p>
        </w:tc>
        <w:tc>
          <w:tcPr>
            <w:tcW w:w="2199"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20A634D3"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   € </w:t>
            </w:r>
          </w:p>
        </w:tc>
        <w:tc>
          <w:tcPr>
            <w:tcW w:w="1937" w:type="dxa"/>
            <w:tcBorders>
              <w:top w:val="single" w:sz="4" w:space="0" w:color="auto"/>
              <w:left w:val="single" w:sz="4" w:space="0" w:color="auto"/>
              <w:bottom w:val="single" w:sz="4" w:space="0" w:color="auto"/>
              <w:right w:val="single" w:sz="4" w:space="0" w:color="FFFFFF"/>
            </w:tcBorders>
            <w:shd w:val="clear" w:color="DAEEF3" w:fill="DAEEF3"/>
            <w:vAlign w:val="center"/>
            <w:hideMark/>
          </w:tcPr>
          <w:p w14:paraId="2345415F"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   € </w:t>
            </w:r>
          </w:p>
        </w:tc>
        <w:tc>
          <w:tcPr>
            <w:tcW w:w="1950"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32E98E43"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   € </w:t>
            </w:r>
          </w:p>
        </w:tc>
        <w:tc>
          <w:tcPr>
            <w:tcW w:w="1189" w:type="dxa"/>
            <w:tcBorders>
              <w:top w:val="single" w:sz="4" w:space="0" w:color="auto"/>
              <w:left w:val="single" w:sz="4" w:space="0" w:color="FFFFFF"/>
              <w:bottom w:val="single" w:sz="4" w:space="0" w:color="auto"/>
              <w:right w:val="single" w:sz="8" w:space="0" w:color="auto"/>
            </w:tcBorders>
            <w:shd w:val="clear" w:color="DAEEF3" w:fill="DAEEF3"/>
            <w:vAlign w:val="center"/>
            <w:hideMark/>
          </w:tcPr>
          <w:p w14:paraId="45037562"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35489424" w14:textId="77777777" w:rsidTr="00F56E0F">
        <w:trPr>
          <w:trHeight w:val="589"/>
        </w:trPr>
        <w:tc>
          <w:tcPr>
            <w:tcW w:w="1905" w:type="dxa"/>
            <w:tcBorders>
              <w:top w:val="single" w:sz="4" w:space="0" w:color="auto"/>
              <w:left w:val="single" w:sz="8" w:space="0" w:color="auto"/>
              <w:bottom w:val="single" w:sz="4" w:space="0" w:color="auto"/>
              <w:right w:val="single" w:sz="4" w:space="0" w:color="auto"/>
            </w:tcBorders>
            <w:shd w:val="clear" w:color="B7DEE8" w:fill="B7DEE8"/>
            <w:vAlign w:val="center"/>
            <w:hideMark/>
          </w:tcPr>
          <w:p w14:paraId="137AF7FE" w14:textId="77777777" w:rsidR="00F56E0F" w:rsidRDefault="00F56E0F">
            <w:pPr>
              <w:rPr>
                <w:rFonts w:ascii="Calibri" w:hAnsi="Calibri" w:cs="Calibri"/>
                <w:color w:val="000000"/>
                <w:sz w:val="22"/>
                <w:szCs w:val="22"/>
              </w:rPr>
            </w:pPr>
            <w:r>
              <w:rPr>
                <w:rFonts w:ascii="Calibri" w:hAnsi="Calibri" w:cs="Calibri"/>
                <w:color w:val="000000"/>
                <w:sz w:val="22"/>
                <w:szCs w:val="22"/>
              </w:rPr>
              <w:t>UKUPNO:</w:t>
            </w:r>
          </w:p>
        </w:tc>
        <w:tc>
          <w:tcPr>
            <w:tcW w:w="2199"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6F88818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401.751,21 € </w:t>
            </w:r>
          </w:p>
        </w:tc>
        <w:tc>
          <w:tcPr>
            <w:tcW w:w="1937" w:type="dxa"/>
            <w:tcBorders>
              <w:top w:val="single" w:sz="4" w:space="0" w:color="auto"/>
              <w:left w:val="single" w:sz="4" w:space="0" w:color="auto"/>
              <w:bottom w:val="single" w:sz="4" w:space="0" w:color="auto"/>
              <w:right w:val="single" w:sz="4" w:space="0" w:color="FFFFFF"/>
            </w:tcBorders>
            <w:shd w:val="clear" w:color="B7DEE8" w:fill="B7DEE8"/>
            <w:vAlign w:val="center"/>
            <w:hideMark/>
          </w:tcPr>
          <w:p w14:paraId="62DDB8A3"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1.384.979,00 € </w:t>
            </w:r>
          </w:p>
        </w:tc>
        <w:tc>
          <w:tcPr>
            <w:tcW w:w="1950" w:type="dxa"/>
            <w:tcBorders>
              <w:top w:val="single" w:sz="4" w:space="0" w:color="auto"/>
              <w:left w:val="single" w:sz="4" w:space="0" w:color="auto"/>
              <w:bottom w:val="single" w:sz="4" w:space="0" w:color="auto"/>
              <w:right w:val="single" w:sz="4" w:space="0" w:color="auto"/>
            </w:tcBorders>
            <w:shd w:val="clear" w:color="B7DEE8" w:fill="B7DEE8"/>
            <w:noWrap/>
            <w:vAlign w:val="center"/>
            <w:hideMark/>
          </w:tcPr>
          <w:p w14:paraId="6F011FA7"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549.876,25 € </w:t>
            </w:r>
          </w:p>
        </w:tc>
        <w:tc>
          <w:tcPr>
            <w:tcW w:w="1189" w:type="dxa"/>
            <w:tcBorders>
              <w:top w:val="single" w:sz="4" w:space="0" w:color="auto"/>
              <w:left w:val="single" w:sz="4" w:space="0" w:color="FFFFFF"/>
              <w:bottom w:val="single" w:sz="4" w:space="0" w:color="auto"/>
              <w:right w:val="single" w:sz="8" w:space="0" w:color="auto"/>
            </w:tcBorders>
            <w:shd w:val="clear" w:color="B7DEE8" w:fill="B7DEE8"/>
            <w:vAlign w:val="center"/>
            <w:hideMark/>
          </w:tcPr>
          <w:p w14:paraId="19282CBA"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136,87%</w:t>
            </w:r>
          </w:p>
        </w:tc>
      </w:tr>
      <w:tr w:rsidR="00F56E0F" w14:paraId="66E1CAEB" w14:textId="77777777" w:rsidTr="00F56E0F">
        <w:trPr>
          <w:trHeight w:val="1418"/>
        </w:trPr>
        <w:tc>
          <w:tcPr>
            <w:tcW w:w="1905" w:type="dxa"/>
            <w:tcBorders>
              <w:top w:val="single" w:sz="4" w:space="0" w:color="auto"/>
              <w:left w:val="single" w:sz="8" w:space="0" w:color="auto"/>
              <w:bottom w:val="single" w:sz="8" w:space="0" w:color="auto"/>
              <w:right w:val="single" w:sz="4" w:space="0" w:color="auto"/>
            </w:tcBorders>
            <w:shd w:val="clear" w:color="DAEEF3" w:fill="DAEEF3"/>
            <w:vAlign w:val="center"/>
            <w:hideMark/>
          </w:tcPr>
          <w:p w14:paraId="3C68083D" w14:textId="77777777" w:rsidR="00F56E0F" w:rsidRDefault="00F56E0F">
            <w:pPr>
              <w:rPr>
                <w:rFonts w:ascii="Calibri" w:hAnsi="Calibri" w:cs="Calibri"/>
                <w:color w:val="000000"/>
                <w:sz w:val="22"/>
                <w:szCs w:val="22"/>
              </w:rPr>
            </w:pPr>
            <w:r>
              <w:rPr>
                <w:rFonts w:ascii="Calibri" w:hAnsi="Calibri" w:cs="Calibri"/>
                <w:color w:val="000000"/>
                <w:sz w:val="22"/>
                <w:szCs w:val="22"/>
              </w:rPr>
              <w:t>VIŠAK/MANJAK PRIHODA       (PRIHODI –RASHODI)</w:t>
            </w:r>
          </w:p>
        </w:tc>
        <w:tc>
          <w:tcPr>
            <w:tcW w:w="2199" w:type="dxa"/>
            <w:tcBorders>
              <w:top w:val="single" w:sz="4" w:space="0" w:color="auto"/>
              <w:left w:val="single" w:sz="4" w:space="0" w:color="auto"/>
              <w:bottom w:val="single" w:sz="8" w:space="0" w:color="auto"/>
              <w:right w:val="single" w:sz="4" w:space="0" w:color="auto"/>
            </w:tcBorders>
            <w:shd w:val="clear" w:color="DAEEF3" w:fill="DAEEF3"/>
            <w:vAlign w:val="center"/>
            <w:hideMark/>
          </w:tcPr>
          <w:p w14:paraId="7E10D9DB"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16.201,31 € </w:t>
            </w:r>
          </w:p>
        </w:tc>
        <w:tc>
          <w:tcPr>
            <w:tcW w:w="1937" w:type="dxa"/>
            <w:tcBorders>
              <w:top w:val="single" w:sz="4" w:space="0" w:color="auto"/>
              <w:left w:val="single" w:sz="4" w:space="0" w:color="auto"/>
              <w:bottom w:val="single" w:sz="8" w:space="0" w:color="auto"/>
              <w:right w:val="single" w:sz="4" w:space="0" w:color="auto"/>
            </w:tcBorders>
            <w:shd w:val="clear" w:color="DAEEF3" w:fill="DAEEF3"/>
            <w:vAlign w:val="center"/>
            <w:hideMark/>
          </w:tcPr>
          <w:p w14:paraId="6782B49F"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   € </w:t>
            </w:r>
          </w:p>
        </w:tc>
        <w:tc>
          <w:tcPr>
            <w:tcW w:w="1950" w:type="dxa"/>
            <w:tcBorders>
              <w:top w:val="single" w:sz="4" w:space="0" w:color="auto"/>
              <w:left w:val="single" w:sz="4" w:space="0" w:color="auto"/>
              <w:bottom w:val="single" w:sz="8" w:space="0" w:color="auto"/>
              <w:right w:val="single" w:sz="4" w:space="0" w:color="auto"/>
            </w:tcBorders>
            <w:shd w:val="clear" w:color="DAEEF3" w:fill="DAEEF3"/>
            <w:vAlign w:val="center"/>
            <w:hideMark/>
          </w:tcPr>
          <w:p w14:paraId="1C582097"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xml:space="preserve">                23.885,33 € </w:t>
            </w:r>
          </w:p>
        </w:tc>
        <w:tc>
          <w:tcPr>
            <w:tcW w:w="1189" w:type="dxa"/>
            <w:tcBorders>
              <w:top w:val="single" w:sz="4" w:space="0" w:color="auto"/>
              <w:left w:val="single" w:sz="4" w:space="0" w:color="FFFFFF"/>
              <w:bottom w:val="single" w:sz="8" w:space="0" w:color="auto"/>
              <w:right w:val="single" w:sz="8" w:space="0" w:color="auto"/>
            </w:tcBorders>
            <w:shd w:val="clear" w:color="DAEEF3" w:fill="DAEEF3"/>
            <w:vAlign w:val="center"/>
            <w:hideMark/>
          </w:tcPr>
          <w:p w14:paraId="7BE6F8C0"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60,15%</w:t>
            </w:r>
          </w:p>
        </w:tc>
      </w:tr>
    </w:tbl>
    <w:p w14:paraId="7D70018C" w14:textId="77777777" w:rsidR="0027420E" w:rsidRDefault="0027420E" w:rsidP="00435E2B">
      <w:pPr>
        <w:pStyle w:val="Header"/>
        <w:jc w:val="both"/>
        <w:rPr>
          <w:rFonts w:asciiTheme="minorHAnsi" w:hAnsiTheme="minorHAnsi"/>
          <w:b/>
          <w:u w:val="single"/>
          <w:lang w:val="hr-HR"/>
        </w:rPr>
      </w:pPr>
    </w:p>
    <w:p w14:paraId="6FA4A08E" w14:textId="77777777" w:rsidR="0027420E" w:rsidRDefault="0027420E" w:rsidP="00435E2B">
      <w:pPr>
        <w:pStyle w:val="Header"/>
        <w:jc w:val="both"/>
        <w:rPr>
          <w:rFonts w:asciiTheme="minorHAnsi" w:hAnsiTheme="minorHAnsi"/>
          <w:b/>
          <w:u w:val="single"/>
          <w:lang w:val="hr-HR"/>
        </w:rPr>
      </w:pPr>
    </w:p>
    <w:p w14:paraId="1DDE357A" w14:textId="77777777" w:rsidR="0027420E" w:rsidRDefault="0027420E" w:rsidP="00435E2B">
      <w:pPr>
        <w:pStyle w:val="Header"/>
        <w:jc w:val="both"/>
        <w:rPr>
          <w:rFonts w:asciiTheme="minorHAnsi" w:hAnsiTheme="minorHAnsi"/>
          <w:b/>
          <w:u w:val="single"/>
          <w:lang w:val="hr-HR"/>
        </w:rPr>
      </w:pPr>
    </w:p>
    <w:p w14:paraId="1C55381E" w14:textId="77777777" w:rsidR="0027420E" w:rsidRDefault="0027420E" w:rsidP="00435E2B">
      <w:pPr>
        <w:pStyle w:val="Header"/>
        <w:jc w:val="both"/>
        <w:rPr>
          <w:rFonts w:asciiTheme="minorHAnsi" w:hAnsiTheme="minorHAnsi"/>
          <w:b/>
          <w:u w:val="single"/>
          <w:lang w:val="hr-HR"/>
        </w:rPr>
      </w:pPr>
    </w:p>
    <w:p w14:paraId="087EBA97" w14:textId="77777777" w:rsidR="0027420E" w:rsidRDefault="0027420E" w:rsidP="00435E2B">
      <w:pPr>
        <w:pStyle w:val="Header"/>
        <w:jc w:val="both"/>
        <w:rPr>
          <w:rFonts w:asciiTheme="minorHAnsi" w:hAnsiTheme="minorHAnsi"/>
          <w:b/>
          <w:u w:val="single"/>
          <w:lang w:val="hr-HR"/>
        </w:rPr>
      </w:pPr>
    </w:p>
    <w:p w14:paraId="51A21CBE" w14:textId="565251AB" w:rsidR="00F56E0F" w:rsidRPr="00F56E0F" w:rsidRDefault="00F56E0F" w:rsidP="00F56E0F">
      <w:pPr>
        <w:pStyle w:val="Header"/>
        <w:jc w:val="center"/>
        <w:rPr>
          <w:rFonts w:asciiTheme="minorHAnsi" w:hAnsiTheme="minorHAnsi"/>
          <w:b/>
          <w:lang w:val="hr-HR"/>
        </w:rPr>
      </w:pPr>
      <w:r w:rsidRPr="00F56E0F">
        <w:rPr>
          <w:rFonts w:asciiTheme="minorHAnsi" w:hAnsiTheme="minorHAnsi"/>
          <w:b/>
          <w:lang w:val="hr-HR"/>
        </w:rPr>
        <w:lastRenderedPageBreak/>
        <w:t>Ukupno ostvarenje prihoda</w:t>
      </w:r>
    </w:p>
    <w:p w14:paraId="28E6A4AC" w14:textId="77777777" w:rsidR="00F56E0F" w:rsidRDefault="00F56E0F" w:rsidP="00435E2B">
      <w:pPr>
        <w:pStyle w:val="Header"/>
        <w:jc w:val="both"/>
        <w:rPr>
          <w:rFonts w:asciiTheme="minorHAnsi" w:hAnsiTheme="minorHAnsi"/>
          <w:b/>
          <w:lang w:val="hr-HR"/>
        </w:rPr>
      </w:pPr>
    </w:p>
    <w:p w14:paraId="6F5F37DC" w14:textId="77777777" w:rsidR="00F56E0F" w:rsidRDefault="00F56E0F" w:rsidP="00435E2B">
      <w:pPr>
        <w:pStyle w:val="Header"/>
        <w:jc w:val="both"/>
        <w:rPr>
          <w:rFonts w:asciiTheme="minorHAnsi" w:hAnsiTheme="minorHAnsi"/>
          <w:b/>
          <w:lang w:val="hr-HR"/>
        </w:rPr>
      </w:pPr>
    </w:p>
    <w:tbl>
      <w:tblPr>
        <w:tblW w:w="9138" w:type="dxa"/>
        <w:tblLook w:val="04A0" w:firstRow="1" w:lastRow="0" w:firstColumn="1" w:lastColumn="0" w:noHBand="0" w:noVBand="1"/>
      </w:tblPr>
      <w:tblGrid>
        <w:gridCol w:w="1580"/>
        <w:gridCol w:w="2598"/>
        <w:gridCol w:w="1780"/>
        <w:gridCol w:w="2220"/>
        <w:gridCol w:w="960"/>
      </w:tblGrid>
      <w:tr w:rsidR="00F56E0F" w14:paraId="387ABB76" w14:textId="77777777" w:rsidTr="00F56E0F">
        <w:trPr>
          <w:trHeight w:val="315"/>
        </w:trPr>
        <w:tc>
          <w:tcPr>
            <w:tcW w:w="1580" w:type="dxa"/>
            <w:tcBorders>
              <w:top w:val="single" w:sz="8" w:space="0" w:color="auto"/>
              <w:left w:val="single" w:sz="8" w:space="0" w:color="auto"/>
              <w:bottom w:val="single" w:sz="12" w:space="0" w:color="FFFFFF"/>
              <w:right w:val="single" w:sz="8" w:space="0" w:color="FFFFFF"/>
            </w:tcBorders>
            <w:shd w:val="clear" w:color="000000" w:fill="FFC000"/>
            <w:noWrap/>
            <w:vAlign w:val="center"/>
            <w:hideMark/>
          </w:tcPr>
          <w:p w14:paraId="27CA3465" w14:textId="77777777" w:rsidR="00F56E0F" w:rsidRDefault="00F56E0F">
            <w:pPr>
              <w:jc w:val="center"/>
              <w:rPr>
                <w:rFonts w:ascii="Calibri" w:hAnsi="Calibri" w:cs="Calibri"/>
                <w:b/>
                <w:bCs/>
                <w:color w:val="FFFFFF"/>
                <w:sz w:val="20"/>
                <w:szCs w:val="20"/>
                <w:lang w:val="hr-HR" w:eastAsia="hr-HR"/>
              </w:rPr>
            </w:pPr>
            <w:r>
              <w:rPr>
                <w:rFonts w:ascii="Calibri" w:hAnsi="Calibri" w:cs="Calibri"/>
                <w:b/>
                <w:bCs/>
                <w:color w:val="FFFFFF"/>
                <w:sz w:val="20"/>
                <w:szCs w:val="20"/>
              </w:rPr>
              <w:t>Konto</w:t>
            </w:r>
          </w:p>
        </w:tc>
        <w:tc>
          <w:tcPr>
            <w:tcW w:w="2598" w:type="dxa"/>
            <w:tcBorders>
              <w:top w:val="single" w:sz="8" w:space="0" w:color="auto"/>
              <w:left w:val="nil"/>
              <w:bottom w:val="single" w:sz="12" w:space="0" w:color="FFFFFF"/>
              <w:right w:val="single" w:sz="8" w:space="0" w:color="FFFFFF"/>
            </w:tcBorders>
            <w:shd w:val="clear" w:color="000000" w:fill="FFC000"/>
            <w:noWrap/>
            <w:vAlign w:val="center"/>
            <w:hideMark/>
          </w:tcPr>
          <w:p w14:paraId="1348DC0A"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Prihodi</w:t>
            </w:r>
          </w:p>
        </w:tc>
        <w:tc>
          <w:tcPr>
            <w:tcW w:w="1780" w:type="dxa"/>
            <w:tcBorders>
              <w:top w:val="single" w:sz="8" w:space="0" w:color="auto"/>
              <w:left w:val="nil"/>
              <w:bottom w:val="single" w:sz="12" w:space="0" w:color="FFFFFF"/>
              <w:right w:val="single" w:sz="8" w:space="0" w:color="FFFFFF"/>
            </w:tcBorders>
            <w:shd w:val="clear" w:color="000000" w:fill="FFC000"/>
            <w:noWrap/>
            <w:vAlign w:val="center"/>
            <w:hideMark/>
          </w:tcPr>
          <w:p w14:paraId="6D2E1AD6"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Planirano</w:t>
            </w:r>
          </w:p>
        </w:tc>
        <w:tc>
          <w:tcPr>
            <w:tcW w:w="2220" w:type="dxa"/>
            <w:tcBorders>
              <w:top w:val="single" w:sz="8" w:space="0" w:color="auto"/>
              <w:left w:val="nil"/>
              <w:bottom w:val="single" w:sz="12" w:space="0" w:color="FFFFFF"/>
              <w:right w:val="single" w:sz="8" w:space="0" w:color="FFFFFF"/>
            </w:tcBorders>
            <w:shd w:val="clear" w:color="000000" w:fill="FFC000"/>
            <w:noWrap/>
            <w:vAlign w:val="center"/>
            <w:hideMark/>
          </w:tcPr>
          <w:p w14:paraId="1CC86E38"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Ostvareno</w:t>
            </w:r>
          </w:p>
        </w:tc>
        <w:tc>
          <w:tcPr>
            <w:tcW w:w="960" w:type="dxa"/>
            <w:tcBorders>
              <w:top w:val="single" w:sz="8" w:space="0" w:color="auto"/>
              <w:left w:val="nil"/>
              <w:bottom w:val="single" w:sz="12" w:space="0" w:color="FFFFFF"/>
              <w:right w:val="single" w:sz="8" w:space="0" w:color="auto"/>
            </w:tcBorders>
            <w:shd w:val="clear" w:color="000000" w:fill="FFC000"/>
            <w:noWrap/>
            <w:vAlign w:val="center"/>
            <w:hideMark/>
          </w:tcPr>
          <w:p w14:paraId="5039122A"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Udio</w:t>
            </w:r>
          </w:p>
        </w:tc>
      </w:tr>
      <w:tr w:rsidR="00F56E0F" w14:paraId="04B5B511" w14:textId="77777777" w:rsidTr="00F56E0F">
        <w:trPr>
          <w:trHeight w:val="330"/>
        </w:trPr>
        <w:tc>
          <w:tcPr>
            <w:tcW w:w="158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57766E6A"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6</w:t>
            </w:r>
          </w:p>
        </w:tc>
        <w:tc>
          <w:tcPr>
            <w:tcW w:w="2598" w:type="dxa"/>
            <w:tcBorders>
              <w:top w:val="single" w:sz="4" w:space="0" w:color="B1A0C7"/>
              <w:left w:val="nil"/>
              <w:bottom w:val="single" w:sz="8" w:space="0" w:color="FFFFFF"/>
              <w:right w:val="single" w:sz="8" w:space="0" w:color="FFFFFF"/>
            </w:tcBorders>
            <w:shd w:val="clear" w:color="000000" w:fill="FFE699"/>
            <w:noWrap/>
            <w:vAlign w:val="center"/>
            <w:hideMark/>
          </w:tcPr>
          <w:p w14:paraId="7576BC76"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Prihodi poslovanja</w:t>
            </w:r>
          </w:p>
        </w:tc>
        <w:tc>
          <w:tcPr>
            <w:tcW w:w="1780" w:type="dxa"/>
            <w:tcBorders>
              <w:top w:val="single" w:sz="4" w:space="0" w:color="B1A0C7"/>
              <w:left w:val="nil"/>
              <w:bottom w:val="single" w:sz="8" w:space="0" w:color="FFFFFF"/>
              <w:right w:val="single" w:sz="8" w:space="0" w:color="FFFFFF"/>
            </w:tcBorders>
            <w:shd w:val="clear" w:color="000000" w:fill="FFE699"/>
            <w:noWrap/>
            <w:vAlign w:val="center"/>
            <w:hideMark/>
          </w:tcPr>
          <w:p w14:paraId="6728E08B"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1.360.670,13 €</w:t>
            </w:r>
          </w:p>
        </w:tc>
        <w:tc>
          <w:tcPr>
            <w:tcW w:w="2220" w:type="dxa"/>
            <w:tcBorders>
              <w:top w:val="single" w:sz="4" w:space="0" w:color="B1A0C7"/>
              <w:left w:val="nil"/>
              <w:bottom w:val="single" w:sz="8" w:space="0" w:color="FFFFFF"/>
              <w:right w:val="single" w:sz="8" w:space="0" w:color="FFFFFF"/>
            </w:tcBorders>
            <w:shd w:val="clear" w:color="000000" w:fill="FFE699"/>
            <w:noWrap/>
            <w:vAlign w:val="center"/>
            <w:hideMark/>
          </w:tcPr>
          <w:p w14:paraId="263B2112"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549.452,71 €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45706A9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40,38%</w:t>
            </w:r>
          </w:p>
        </w:tc>
      </w:tr>
      <w:tr w:rsidR="00F56E0F" w14:paraId="7DE5C1F7" w14:textId="77777777" w:rsidTr="00F56E0F">
        <w:trPr>
          <w:trHeight w:val="1005"/>
        </w:trPr>
        <w:tc>
          <w:tcPr>
            <w:tcW w:w="1580" w:type="dxa"/>
            <w:tcBorders>
              <w:top w:val="single" w:sz="8" w:space="0" w:color="FFFFFF"/>
              <w:left w:val="single" w:sz="8" w:space="0" w:color="auto"/>
              <w:bottom w:val="single" w:sz="4" w:space="0" w:color="B1A0C7"/>
              <w:right w:val="single" w:sz="8" w:space="0" w:color="FFFFFF"/>
            </w:tcBorders>
            <w:shd w:val="clear" w:color="000000" w:fill="EBF1DE"/>
            <w:noWrap/>
            <w:vAlign w:val="center"/>
            <w:hideMark/>
          </w:tcPr>
          <w:p w14:paraId="49F005F9"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63</w:t>
            </w:r>
          </w:p>
        </w:tc>
        <w:tc>
          <w:tcPr>
            <w:tcW w:w="2598" w:type="dxa"/>
            <w:tcBorders>
              <w:top w:val="single" w:sz="8" w:space="0" w:color="FFFFFF"/>
              <w:left w:val="single" w:sz="8" w:space="0" w:color="FFFFFF"/>
              <w:bottom w:val="single" w:sz="4" w:space="0" w:color="B1A0C7"/>
              <w:right w:val="single" w:sz="8" w:space="0" w:color="FFFFFF"/>
            </w:tcBorders>
            <w:shd w:val="clear" w:color="000000" w:fill="EBF1DE"/>
            <w:vAlign w:val="center"/>
            <w:hideMark/>
          </w:tcPr>
          <w:p w14:paraId="1821EF29"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Pomoći iz inozemstva i od subjekata unutar općeg proračuna</w:t>
            </w:r>
          </w:p>
        </w:tc>
        <w:tc>
          <w:tcPr>
            <w:tcW w:w="1780" w:type="dxa"/>
            <w:tcBorders>
              <w:top w:val="single" w:sz="4" w:space="0" w:color="B1A0C7"/>
              <w:left w:val="nil"/>
              <w:bottom w:val="single" w:sz="4" w:space="0" w:color="B1A0C7"/>
              <w:right w:val="single" w:sz="8" w:space="0" w:color="FFFFFF"/>
            </w:tcBorders>
            <w:shd w:val="clear" w:color="000000" w:fill="EBF1DE"/>
            <w:noWrap/>
            <w:vAlign w:val="center"/>
            <w:hideMark/>
          </w:tcPr>
          <w:p w14:paraId="68E0B93B"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466.792,00 €</w:t>
            </w:r>
          </w:p>
        </w:tc>
        <w:tc>
          <w:tcPr>
            <w:tcW w:w="2220" w:type="dxa"/>
            <w:tcBorders>
              <w:top w:val="single" w:sz="4" w:space="0" w:color="B1A0C7"/>
              <w:left w:val="nil"/>
              <w:bottom w:val="single" w:sz="4" w:space="0" w:color="B1A0C7"/>
              <w:right w:val="single" w:sz="8" w:space="0" w:color="FFFFFF"/>
            </w:tcBorders>
            <w:shd w:val="clear" w:color="000000" w:fill="EBF1DE"/>
            <w:noWrap/>
            <w:vAlign w:val="center"/>
            <w:hideMark/>
          </w:tcPr>
          <w:p w14:paraId="102EF543"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161.911,62 €</w:t>
            </w:r>
          </w:p>
        </w:tc>
        <w:tc>
          <w:tcPr>
            <w:tcW w:w="960" w:type="dxa"/>
            <w:tcBorders>
              <w:top w:val="single" w:sz="8" w:space="0" w:color="FFFFFF"/>
              <w:left w:val="single" w:sz="8" w:space="0" w:color="FFFFFF"/>
              <w:bottom w:val="single" w:sz="4" w:space="0" w:color="B1A0C7"/>
              <w:right w:val="single" w:sz="8" w:space="0" w:color="auto"/>
            </w:tcBorders>
            <w:shd w:val="clear" w:color="000000" w:fill="EBF1DE"/>
            <w:noWrap/>
            <w:vAlign w:val="center"/>
            <w:hideMark/>
          </w:tcPr>
          <w:p w14:paraId="7483C33C" w14:textId="77777777" w:rsidR="00F56E0F" w:rsidRDefault="00F56E0F">
            <w:pPr>
              <w:jc w:val="right"/>
              <w:rPr>
                <w:rFonts w:ascii="Calibri" w:hAnsi="Calibri" w:cs="Calibri"/>
                <w:color w:val="000000"/>
                <w:sz w:val="22"/>
                <w:szCs w:val="22"/>
              </w:rPr>
            </w:pPr>
            <w:r>
              <w:rPr>
                <w:rFonts w:ascii="Calibri" w:hAnsi="Calibri" w:cs="Calibri"/>
                <w:color w:val="000000"/>
                <w:sz w:val="22"/>
                <w:szCs w:val="22"/>
              </w:rPr>
              <w:t>34,69%</w:t>
            </w:r>
          </w:p>
        </w:tc>
      </w:tr>
      <w:tr w:rsidR="00F56E0F" w14:paraId="1111987F" w14:textId="77777777" w:rsidTr="00F56E0F">
        <w:trPr>
          <w:trHeight w:val="855"/>
        </w:trPr>
        <w:tc>
          <w:tcPr>
            <w:tcW w:w="1580" w:type="dxa"/>
            <w:tcBorders>
              <w:top w:val="single" w:sz="8" w:space="0" w:color="FFFFFF"/>
              <w:left w:val="single" w:sz="8" w:space="0" w:color="auto"/>
              <w:bottom w:val="single" w:sz="4" w:space="0" w:color="B1A0C7"/>
              <w:right w:val="single" w:sz="8" w:space="0" w:color="FFFFFF"/>
            </w:tcBorders>
            <w:shd w:val="clear" w:color="000000" w:fill="FFE699"/>
            <w:noWrap/>
            <w:vAlign w:val="center"/>
            <w:hideMark/>
          </w:tcPr>
          <w:p w14:paraId="724F1398"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636</w:t>
            </w:r>
          </w:p>
        </w:tc>
        <w:tc>
          <w:tcPr>
            <w:tcW w:w="2598" w:type="dxa"/>
            <w:tcBorders>
              <w:top w:val="single" w:sz="8" w:space="0" w:color="FFFFFF"/>
              <w:left w:val="single" w:sz="8" w:space="0" w:color="FFFFFF"/>
              <w:bottom w:val="single" w:sz="4" w:space="0" w:color="B1A0C7"/>
              <w:right w:val="single" w:sz="8" w:space="0" w:color="FFFFFF"/>
            </w:tcBorders>
            <w:shd w:val="clear" w:color="000000" w:fill="FFE699"/>
            <w:vAlign w:val="center"/>
            <w:hideMark/>
          </w:tcPr>
          <w:p w14:paraId="5EAF9997" w14:textId="77777777" w:rsidR="00F56E0F" w:rsidRDefault="00F56E0F">
            <w:pPr>
              <w:jc w:val="center"/>
              <w:rPr>
                <w:rFonts w:ascii="Calibri" w:hAnsi="Calibri" w:cs="Calibri"/>
                <w:color w:val="000000"/>
                <w:sz w:val="20"/>
                <w:szCs w:val="20"/>
              </w:rPr>
            </w:pPr>
            <w:bookmarkStart w:id="2" w:name="RANGE!B9"/>
            <w:r>
              <w:rPr>
                <w:rFonts w:ascii="Calibri" w:hAnsi="Calibri" w:cs="Calibri"/>
                <w:color w:val="000000"/>
                <w:sz w:val="20"/>
                <w:szCs w:val="20"/>
              </w:rPr>
              <w:t>Pomoći proračunskim korisnicima iz proračuna koji im nije nadležan</w:t>
            </w:r>
            <w:bookmarkEnd w:id="2"/>
          </w:p>
        </w:tc>
        <w:tc>
          <w:tcPr>
            <w:tcW w:w="1780" w:type="dxa"/>
            <w:tcBorders>
              <w:top w:val="single" w:sz="4" w:space="0" w:color="B1A0C7"/>
              <w:left w:val="nil"/>
              <w:bottom w:val="single" w:sz="4" w:space="0" w:color="B1A0C7"/>
              <w:right w:val="single" w:sz="8" w:space="0" w:color="FFFFFF"/>
            </w:tcBorders>
            <w:shd w:val="clear" w:color="000000" w:fill="FFE699"/>
            <w:vAlign w:val="center"/>
            <w:hideMark/>
          </w:tcPr>
          <w:p w14:paraId="11A41AF0"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466.792,00 €</w:t>
            </w:r>
          </w:p>
        </w:tc>
        <w:tc>
          <w:tcPr>
            <w:tcW w:w="2220" w:type="dxa"/>
            <w:tcBorders>
              <w:top w:val="single" w:sz="4" w:space="0" w:color="B1A0C7"/>
              <w:left w:val="nil"/>
              <w:bottom w:val="single" w:sz="4" w:space="0" w:color="B1A0C7"/>
              <w:right w:val="single" w:sz="8" w:space="0" w:color="FFFFFF"/>
            </w:tcBorders>
            <w:shd w:val="clear" w:color="000000" w:fill="FFE699"/>
            <w:noWrap/>
            <w:vAlign w:val="center"/>
            <w:hideMark/>
          </w:tcPr>
          <w:p w14:paraId="5FAA1DEF"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161.911,62 €</w:t>
            </w:r>
          </w:p>
        </w:tc>
        <w:tc>
          <w:tcPr>
            <w:tcW w:w="960" w:type="dxa"/>
            <w:tcBorders>
              <w:top w:val="single" w:sz="8" w:space="0" w:color="FFFFFF"/>
              <w:left w:val="single" w:sz="8" w:space="0" w:color="FFFFFF"/>
              <w:bottom w:val="single" w:sz="4" w:space="0" w:color="B1A0C7"/>
              <w:right w:val="single" w:sz="8" w:space="0" w:color="auto"/>
            </w:tcBorders>
            <w:shd w:val="clear" w:color="000000" w:fill="FFE699"/>
            <w:noWrap/>
            <w:vAlign w:val="center"/>
            <w:hideMark/>
          </w:tcPr>
          <w:p w14:paraId="1C4B553C"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34,69%</w:t>
            </w:r>
          </w:p>
        </w:tc>
      </w:tr>
      <w:tr w:rsidR="00F56E0F" w14:paraId="39C1E7CB" w14:textId="77777777" w:rsidTr="00F56E0F">
        <w:trPr>
          <w:trHeight w:val="315"/>
        </w:trPr>
        <w:tc>
          <w:tcPr>
            <w:tcW w:w="1580" w:type="dxa"/>
            <w:tcBorders>
              <w:top w:val="single" w:sz="4" w:space="0" w:color="B1A0C7"/>
              <w:left w:val="single" w:sz="8" w:space="0" w:color="auto"/>
              <w:bottom w:val="single" w:sz="8" w:space="0" w:color="FFFFFF"/>
              <w:right w:val="single" w:sz="8" w:space="0" w:color="FFFFFF"/>
            </w:tcBorders>
            <w:shd w:val="clear" w:color="000000" w:fill="EBF1DE"/>
            <w:noWrap/>
            <w:vAlign w:val="center"/>
            <w:hideMark/>
          </w:tcPr>
          <w:p w14:paraId="6B13EE5D"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64</w:t>
            </w:r>
          </w:p>
        </w:tc>
        <w:tc>
          <w:tcPr>
            <w:tcW w:w="2598" w:type="dxa"/>
            <w:tcBorders>
              <w:top w:val="single" w:sz="4" w:space="0" w:color="B1A0C7"/>
              <w:left w:val="nil"/>
              <w:bottom w:val="single" w:sz="8" w:space="0" w:color="FFFFFF"/>
              <w:right w:val="single" w:sz="8" w:space="0" w:color="FFFFFF"/>
            </w:tcBorders>
            <w:shd w:val="clear" w:color="000000" w:fill="EBF1DE"/>
            <w:noWrap/>
            <w:vAlign w:val="center"/>
            <w:hideMark/>
          </w:tcPr>
          <w:p w14:paraId="76AC68C2"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Prihodi od imovine</w:t>
            </w:r>
          </w:p>
        </w:tc>
        <w:tc>
          <w:tcPr>
            <w:tcW w:w="1780" w:type="dxa"/>
            <w:tcBorders>
              <w:top w:val="single" w:sz="4" w:space="0" w:color="B1A0C7"/>
              <w:left w:val="nil"/>
              <w:bottom w:val="single" w:sz="8" w:space="0" w:color="FFFFFF"/>
              <w:right w:val="single" w:sz="8" w:space="0" w:color="FFFFFF"/>
            </w:tcBorders>
            <w:shd w:val="clear" w:color="000000" w:fill="EBF1DE"/>
            <w:noWrap/>
            <w:vAlign w:val="center"/>
            <w:hideMark/>
          </w:tcPr>
          <w:p w14:paraId="4F3BC7CC"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5,00 €</w:t>
            </w:r>
          </w:p>
        </w:tc>
        <w:tc>
          <w:tcPr>
            <w:tcW w:w="2220" w:type="dxa"/>
            <w:tcBorders>
              <w:top w:val="single" w:sz="4" w:space="0" w:color="B1A0C7"/>
              <w:left w:val="nil"/>
              <w:bottom w:val="single" w:sz="8" w:space="0" w:color="FFFFFF"/>
              <w:right w:val="single" w:sz="8" w:space="0" w:color="FFFFFF"/>
            </w:tcBorders>
            <w:shd w:val="clear" w:color="000000" w:fill="EBF1DE"/>
            <w:noWrap/>
            <w:vAlign w:val="center"/>
            <w:hideMark/>
          </w:tcPr>
          <w:p w14:paraId="436CB78C"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0,00 €</w:t>
            </w:r>
          </w:p>
        </w:tc>
        <w:tc>
          <w:tcPr>
            <w:tcW w:w="960" w:type="dxa"/>
            <w:tcBorders>
              <w:top w:val="single" w:sz="4" w:space="0" w:color="B1A0C7"/>
              <w:left w:val="nil"/>
              <w:bottom w:val="single" w:sz="8" w:space="0" w:color="FFFFFF"/>
              <w:right w:val="single" w:sz="8" w:space="0" w:color="auto"/>
            </w:tcBorders>
            <w:shd w:val="clear" w:color="000000" w:fill="EBF1DE"/>
            <w:noWrap/>
            <w:vAlign w:val="center"/>
            <w:hideMark/>
          </w:tcPr>
          <w:p w14:paraId="3CCA58EA"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5A2BE980" w14:textId="77777777" w:rsidTr="00F56E0F">
        <w:trPr>
          <w:trHeight w:val="315"/>
        </w:trPr>
        <w:tc>
          <w:tcPr>
            <w:tcW w:w="158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5EE627F8"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641</w:t>
            </w:r>
          </w:p>
        </w:tc>
        <w:tc>
          <w:tcPr>
            <w:tcW w:w="2598" w:type="dxa"/>
            <w:tcBorders>
              <w:top w:val="single" w:sz="4" w:space="0" w:color="B1A0C7"/>
              <w:left w:val="nil"/>
              <w:bottom w:val="single" w:sz="8" w:space="0" w:color="FFFFFF"/>
              <w:right w:val="single" w:sz="8" w:space="0" w:color="FFFFFF"/>
            </w:tcBorders>
            <w:shd w:val="clear" w:color="000000" w:fill="FFE699"/>
            <w:noWrap/>
            <w:vAlign w:val="center"/>
            <w:hideMark/>
          </w:tcPr>
          <w:p w14:paraId="3E982B09" w14:textId="77777777" w:rsidR="00F56E0F" w:rsidRDefault="00F56E0F">
            <w:pPr>
              <w:jc w:val="center"/>
              <w:rPr>
                <w:rFonts w:ascii="Calibri" w:hAnsi="Calibri" w:cs="Calibri"/>
                <w:color w:val="000000"/>
                <w:sz w:val="20"/>
                <w:szCs w:val="20"/>
              </w:rPr>
            </w:pPr>
            <w:bookmarkStart w:id="3" w:name="RANGE!B15"/>
            <w:r>
              <w:rPr>
                <w:rFonts w:ascii="Calibri" w:hAnsi="Calibri" w:cs="Calibri"/>
                <w:color w:val="000000"/>
                <w:sz w:val="20"/>
                <w:szCs w:val="20"/>
              </w:rPr>
              <w:t>Prihodi od financijske imovine</w:t>
            </w:r>
            <w:bookmarkEnd w:id="3"/>
          </w:p>
        </w:tc>
        <w:tc>
          <w:tcPr>
            <w:tcW w:w="1780" w:type="dxa"/>
            <w:tcBorders>
              <w:top w:val="single" w:sz="4" w:space="0" w:color="B1A0C7"/>
              <w:left w:val="nil"/>
              <w:bottom w:val="single" w:sz="8" w:space="0" w:color="FFFFFF"/>
              <w:right w:val="single" w:sz="8" w:space="0" w:color="FFFFFF"/>
            </w:tcBorders>
            <w:shd w:val="clear" w:color="000000" w:fill="FFE699"/>
            <w:noWrap/>
            <w:vAlign w:val="center"/>
            <w:hideMark/>
          </w:tcPr>
          <w:p w14:paraId="6EB7DF38"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5,00 €</w:t>
            </w:r>
          </w:p>
        </w:tc>
        <w:tc>
          <w:tcPr>
            <w:tcW w:w="2220" w:type="dxa"/>
            <w:tcBorders>
              <w:top w:val="single" w:sz="4" w:space="0" w:color="B1A0C7"/>
              <w:left w:val="nil"/>
              <w:bottom w:val="single" w:sz="8" w:space="0" w:color="FFFFFF"/>
              <w:right w:val="single" w:sz="8" w:space="0" w:color="FFFFFF"/>
            </w:tcBorders>
            <w:shd w:val="clear" w:color="000000" w:fill="FFE699"/>
            <w:noWrap/>
            <w:vAlign w:val="center"/>
            <w:hideMark/>
          </w:tcPr>
          <w:p w14:paraId="1EFB5737"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0,00 €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2B4D93CD"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09250079" w14:textId="77777777" w:rsidTr="00F56E0F">
        <w:trPr>
          <w:trHeight w:val="825"/>
        </w:trPr>
        <w:tc>
          <w:tcPr>
            <w:tcW w:w="1580" w:type="dxa"/>
            <w:tcBorders>
              <w:top w:val="single" w:sz="8" w:space="0" w:color="FFFFFF"/>
              <w:left w:val="single" w:sz="8" w:space="0" w:color="auto"/>
              <w:bottom w:val="single" w:sz="4" w:space="0" w:color="B1A0C7"/>
              <w:right w:val="single" w:sz="8" w:space="0" w:color="FFFFFF"/>
            </w:tcBorders>
            <w:shd w:val="clear" w:color="000000" w:fill="EBF1DE"/>
            <w:noWrap/>
            <w:vAlign w:val="center"/>
            <w:hideMark/>
          </w:tcPr>
          <w:p w14:paraId="61A9BF05"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66</w:t>
            </w:r>
          </w:p>
        </w:tc>
        <w:tc>
          <w:tcPr>
            <w:tcW w:w="2598" w:type="dxa"/>
            <w:tcBorders>
              <w:top w:val="single" w:sz="8" w:space="0" w:color="FFFFFF"/>
              <w:left w:val="single" w:sz="8" w:space="0" w:color="FFFFFF"/>
              <w:bottom w:val="single" w:sz="4" w:space="0" w:color="B1A0C7"/>
              <w:right w:val="single" w:sz="8" w:space="0" w:color="FFFFFF"/>
            </w:tcBorders>
            <w:shd w:val="clear" w:color="000000" w:fill="EBF1DE"/>
            <w:vAlign w:val="center"/>
            <w:hideMark/>
          </w:tcPr>
          <w:p w14:paraId="481215C2" w14:textId="77777777" w:rsidR="00F56E0F" w:rsidRDefault="00F56E0F">
            <w:pPr>
              <w:jc w:val="center"/>
              <w:rPr>
                <w:rFonts w:ascii="Calibri" w:hAnsi="Calibri" w:cs="Calibri"/>
                <w:b/>
                <w:bCs/>
                <w:color w:val="000000"/>
                <w:sz w:val="20"/>
                <w:szCs w:val="20"/>
              </w:rPr>
            </w:pPr>
            <w:bookmarkStart w:id="4" w:name="RANGE!B16"/>
            <w:r>
              <w:rPr>
                <w:rFonts w:ascii="Calibri" w:hAnsi="Calibri" w:cs="Calibri"/>
                <w:b/>
                <w:bCs/>
                <w:color w:val="000000"/>
                <w:sz w:val="20"/>
                <w:szCs w:val="20"/>
              </w:rPr>
              <w:t>Prihodi od prodaje proizvoda i roba te pruženih usluga i prihodi od donacija</w:t>
            </w:r>
            <w:bookmarkEnd w:id="4"/>
          </w:p>
        </w:tc>
        <w:tc>
          <w:tcPr>
            <w:tcW w:w="1780" w:type="dxa"/>
            <w:tcBorders>
              <w:top w:val="single" w:sz="4" w:space="0" w:color="B1A0C7"/>
              <w:left w:val="nil"/>
              <w:bottom w:val="single" w:sz="4" w:space="0" w:color="B1A0C7"/>
              <w:right w:val="single" w:sz="8" w:space="0" w:color="FFFFFF"/>
            </w:tcBorders>
            <w:shd w:val="clear" w:color="000000" w:fill="EBF1DE"/>
            <w:vAlign w:val="center"/>
            <w:hideMark/>
          </w:tcPr>
          <w:p w14:paraId="78D97F60"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191.098,95 €</w:t>
            </w:r>
          </w:p>
        </w:tc>
        <w:tc>
          <w:tcPr>
            <w:tcW w:w="2220" w:type="dxa"/>
            <w:tcBorders>
              <w:top w:val="single" w:sz="4" w:space="0" w:color="B1A0C7"/>
              <w:left w:val="nil"/>
              <w:bottom w:val="single" w:sz="4" w:space="0" w:color="B1A0C7"/>
              <w:right w:val="single" w:sz="8" w:space="0" w:color="FFFFFF"/>
            </w:tcBorders>
            <w:shd w:val="clear" w:color="000000" w:fill="EBF1DE"/>
            <w:vAlign w:val="center"/>
            <w:hideMark/>
          </w:tcPr>
          <w:p w14:paraId="4AF88627"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67.511,01 €</w:t>
            </w:r>
          </w:p>
        </w:tc>
        <w:tc>
          <w:tcPr>
            <w:tcW w:w="960" w:type="dxa"/>
            <w:tcBorders>
              <w:top w:val="single" w:sz="8" w:space="0" w:color="FFFFFF"/>
              <w:left w:val="single" w:sz="8" w:space="0" w:color="FFFFFF"/>
              <w:bottom w:val="single" w:sz="4" w:space="0" w:color="B1A0C7"/>
              <w:right w:val="single" w:sz="8" w:space="0" w:color="auto"/>
            </w:tcBorders>
            <w:shd w:val="clear" w:color="000000" w:fill="EBF1DE"/>
            <w:noWrap/>
            <w:vAlign w:val="center"/>
            <w:hideMark/>
          </w:tcPr>
          <w:p w14:paraId="3B3F5ECF"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35,33%</w:t>
            </w:r>
          </w:p>
        </w:tc>
      </w:tr>
      <w:tr w:rsidR="00F56E0F" w14:paraId="66C8DCE0" w14:textId="77777777" w:rsidTr="00F56E0F">
        <w:trPr>
          <w:trHeight w:val="780"/>
        </w:trPr>
        <w:tc>
          <w:tcPr>
            <w:tcW w:w="158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6B8FCA31"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661</w:t>
            </w:r>
          </w:p>
        </w:tc>
        <w:tc>
          <w:tcPr>
            <w:tcW w:w="2598" w:type="dxa"/>
            <w:tcBorders>
              <w:top w:val="single" w:sz="4" w:space="0" w:color="B1A0C7"/>
              <w:left w:val="nil"/>
              <w:bottom w:val="single" w:sz="8" w:space="0" w:color="FFFFFF"/>
              <w:right w:val="single" w:sz="8" w:space="0" w:color="FFFFFF"/>
            </w:tcBorders>
            <w:shd w:val="clear" w:color="000000" w:fill="FFE699"/>
            <w:vAlign w:val="center"/>
            <w:hideMark/>
          </w:tcPr>
          <w:p w14:paraId="064CA866"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Prihodi od prodaje proizvoda i roba te pruženih usluga</w:t>
            </w:r>
          </w:p>
        </w:tc>
        <w:tc>
          <w:tcPr>
            <w:tcW w:w="1780" w:type="dxa"/>
            <w:tcBorders>
              <w:top w:val="single" w:sz="4" w:space="0" w:color="B1A0C7"/>
              <w:left w:val="nil"/>
              <w:bottom w:val="single" w:sz="8" w:space="0" w:color="FFFFFF"/>
              <w:right w:val="single" w:sz="8" w:space="0" w:color="FFFFFF"/>
            </w:tcBorders>
            <w:shd w:val="clear" w:color="000000" w:fill="FFE699"/>
            <w:noWrap/>
            <w:vAlign w:val="center"/>
            <w:hideMark/>
          </w:tcPr>
          <w:p w14:paraId="45E5086D"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14.820,00 €</w:t>
            </w:r>
          </w:p>
        </w:tc>
        <w:tc>
          <w:tcPr>
            <w:tcW w:w="2220" w:type="dxa"/>
            <w:tcBorders>
              <w:top w:val="single" w:sz="4" w:space="0" w:color="B1A0C7"/>
              <w:left w:val="nil"/>
              <w:bottom w:val="single" w:sz="8" w:space="0" w:color="FFFFFF"/>
              <w:right w:val="single" w:sz="8" w:space="0" w:color="FFFFFF"/>
            </w:tcBorders>
            <w:shd w:val="clear" w:color="000000" w:fill="FFE699"/>
            <w:noWrap/>
            <w:vAlign w:val="center"/>
            <w:hideMark/>
          </w:tcPr>
          <w:p w14:paraId="7E81205A"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5.905,36 €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3AC305F8"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39,85%</w:t>
            </w:r>
          </w:p>
        </w:tc>
      </w:tr>
      <w:tr w:rsidR="00F56E0F" w14:paraId="6EEC602B" w14:textId="77777777" w:rsidTr="00F56E0F">
        <w:trPr>
          <w:trHeight w:val="780"/>
        </w:trPr>
        <w:tc>
          <w:tcPr>
            <w:tcW w:w="1580" w:type="dxa"/>
            <w:tcBorders>
              <w:top w:val="single" w:sz="4" w:space="0" w:color="B1A0C7"/>
              <w:left w:val="single" w:sz="8" w:space="0" w:color="auto"/>
              <w:bottom w:val="single" w:sz="8" w:space="0" w:color="FFFFFF"/>
              <w:right w:val="single" w:sz="8" w:space="0" w:color="FFFFFF"/>
            </w:tcBorders>
            <w:shd w:val="clear" w:color="000000" w:fill="EBF1DE"/>
            <w:noWrap/>
            <w:vAlign w:val="center"/>
            <w:hideMark/>
          </w:tcPr>
          <w:p w14:paraId="42CE58CA"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663</w:t>
            </w:r>
          </w:p>
        </w:tc>
        <w:tc>
          <w:tcPr>
            <w:tcW w:w="2598" w:type="dxa"/>
            <w:tcBorders>
              <w:top w:val="single" w:sz="4" w:space="0" w:color="B1A0C7"/>
              <w:left w:val="nil"/>
              <w:bottom w:val="single" w:sz="8" w:space="0" w:color="FFFFFF"/>
              <w:right w:val="single" w:sz="8" w:space="0" w:color="FFFFFF"/>
            </w:tcBorders>
            <w:shd w:val="clear" w:color="000000" w:fill="EBF1DE"/>
            <w:vAlign w:val="center"/>
            <w:hideMark/>
          </w:tcPr>
          <w:p w14:paraId="013107F1"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Donacije od pravnih i fizičkih osoba izvan općeg proračuna</w:t>
            </w:r>
          </w:p>
        </w:tc>
        <w:tc>
          <w:tcPr>
            <w:tcW w:w="1780" w:type="dxa"/>
            <w:tcBorders>
              <w:top w:val="single" w:sz="4" w:space="0" w:color="B1A0C7"/>
              <w:left w:val="nil"/>
              <w:bottom w:val="single" w:sz="8" w:space="0" w:color="FFFFFF"/>
              <w:right w:val="single" w:sz="8" w:space="0" w:color="FFFFFF"/>
            </w:tcBorders>
            <w:shd w:val="clear" w:color="000000" w:fill="EBF1DE"/>
            <w:noWrap/>
            <w:vAlign w:val="center"/>
            <w:hideMark/>
          </w:tcPr>
          <w:p w14:paraId="510A51C3"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176.278,95 €</w:t>
            </w:r>
          </w:p>
        </w:tc>
        <w:tc>
          <w:tcPr>
            <w:tcW w:w="2220" w:type="dxa"/>
            <w:tcBorders>
              <w:top w:val="single" w:sz="4" w:space="0" w:color="B1A0C7"/>
              <w:left w:val="nil"/>
              <w:bottom w:val="single" w:sz="8" w:space="0" w:color="FFFFFF"/>
              <w:right w:val="single" w:sz="8" w:space="0" w:color="FFFFFF"/>
            </w:tcBorders>
            <w:shd w:val="clear" w:color="000000" w:fill="EBF1DE"/>
            <w:noWrap/>
            <w:vAlign w:val="center"/>
            <w:hideMark/>
          </w:tcPr>
          <w:p w14:paraId="13EF7BF0"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61.605,65 €</w:t>
            </w:r>
          </w:p>
        </w:tc>
        <w:tc>
          <w:tcPr>
            <w:tcW w:w="960" w:type="dxa"/>
            <w:tcBorders>
              <w:top w:val="single" w:sz="4" w:space="0" w:color="B1A0C7"/>
              <w:left w:val="nil"/>
              <w:bottom w:val="single" w:sz="8" w:space="0" w:color="FFFFFF"/>
              <w:right w:val="single" w:sz="8" w:space="0" w:color="auto"/>
            </w:tcBorders>
            <w:shd w:val="clear" w:color="000000" w:fill="EBF1DE"/>
            <w:noWrap/>
            <w:vAlign w:val="center"/>
            <w:hideMark/>
          </w:tcPr>
          <w:p w14:paraId="657259D0"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34,95%</w:t>
            </w:r>
          </w:p>
        </w:tc>
      </w:tr>
      <w:tr w:rsidR="00F56E0F" w14:paraId="250F3F83" w14:textId="77777777" w:rsidTr="00F56E0F">
        <w:trPr>
          <w:trHeight w:val="315"/>
        </w:trPr>
        <w:tc>
          <w:tcPr>
            <w:tcW w:w="158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7D324921"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67</w:t>
            </w:r>
          </w:p>
        </w:tc>
        <w:tc>
          <w:tcPr>
            <w:tcW w:w="2598" w:type="dxa"/>
            <w:tcBorders>
              <w:top w:val="single" w:sz="4" w:space="0" w:color="B1A0C7"/>
              <w:left w:val="nil"/>
              <w:bottom w:val="single" w:sz="8" w:space="0" w:color="FFFFFF"/>
              <w:right w:val="single" w:sz="8" w:space="0" w:color="FFFFFF"/>
            </w:tcBorders>
            <w:shd w:val="clear" w:color="000000" w:fill="FFE699"/>
            <w:noWrap/>
            <w:vAlign w:val="center"/>
            <w:hideMark/>
          </w:tcPr>
          <w:p w14:paraId="0D2C6C68" w14:textId="77777777" w:rsidR="00F56E0F" w:rsidRDefault="00F56E0F">
            <w:pPr>
              <w:jc w:val="center"/>
              <w:rPr>
                <w:rFonts w:ascii="Calibri" w:hAnsi="Calibri" w:cs="Calibri"/>
                <w:b/>
                <w:bCs/>
                <w:color w:val="000000"/>
                <w:sz w:val="20"/>
                <w:szCs w:val="20"/>
              </w:rPr>
            </w:pPr>
            <w:bookmarkStart w:id="5" w:name="RANGE!B22"/>
            <w:r>
              <w:rPr>
                <w:rFonts w:ascii="Calibri" w:hAnsi="Calibri" w:cs="Calibri"/>
                <w:b/>
                <w:bCs/>
                <w:color w:val="000000"/>
                <w:sz w:val="20"/>
                <w:szCs w:val="20"/>
              </w:rPr>
              <w:t>Prihodi iz nadležnog proračuna</w:t>
            </w:r>
            <w:bookmarkEnd w:id="5"/>
          </w:p>
        </w:tc>
        <w:tc>
          <w:tcPr>
            <w:tcW w:w="1780" w:type="dxa"/>
            <w:tcBorders>
              <w:top w:val="single" w:sz="4" w:space="0" w:color="B1A0C7"/>
              <w:left w:val="nil"/>
              <w:bottom w:val="single" w:sz="8" w:space="0" w:color="FFFFFF"/>
              <w:right w:val="single" w:sz="8" w:space="0" w:color="FFFFFF"/>
            </w:tcBorders>
            <w:shd w:val="clear" w:color="000000" w:fill="FFE699"/>
            <w:noWrap/>
            <w:vAlign w:val="center"/>
            <w:hideMark/>
          </w:tcPr>
          <w:p w14:paraId="7C47772B"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702.573,61 €</w:t>
            </w:r>
          </w:p>
        </w:tc>
        <w:tc>
          <w:tcPr>
            <w:tcW w:w="2220" w:type="dxa"/>
            <w:tcBorders>
              <w:top w:val="single" w:sz="4" w:space="0" w:color="B1A0C7"/>
              <w:left w:val="nil"/>
              <w:bottom w:val="single" w:sz="8" w:space="0" w:color="FFFFFF"/>
              <w:right w:val="single" w:sz="8" w:space="0" w:color="FFFFFF"/>
            </w:tcBorders>
            <w:shd w:val="clear" w:color="000000" w:fill="FFE699"/>
            <w:noWrap/>
            <w:vAlign w:val="center"/>
            <w:hideMark/>
          </w:tcPr>
          <w:p w14:paraId="5CB39EF6"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320.030,08 €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71E62466"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49,83%</w:t>
            </w:r>
          </w:p>
        </w:tc>
      </w:tr>
      <w:tr w:rsidR="00F56E0F" w14:paraId="03014C30" w14:textId="77777777" w:rsidTr="00F56E0F">
        <w:trPr>
          <w:trHeight w:val="1050"/>
        </w:trPr>
        <w:tc>
          <w:tcPr>
            <w:tcW w:w="1580" w:type="dxa"/>
            <w:tcBorders>
              <w:top w:val="single" w:sz="4" w:space="0" w:color="B1A0C7"/>
              <w:left w:val="single" w:sz="8" w:space="0" w:color="auto"/>
              <w:bottom w:val="single" w:sz="4" w:space="0" w:color="B1A0C7"/>
              <w:right w:val="single" w:sz="8" w:space="0" w:color="FFFFFF"/>
            </w:tcBorders>
            <w:shd w:val="clear" w:color="000000" w:fill="EBF1DE"/>
            <w:noWrap/>
            <w:vAlign w:val="center"/>
            <w:hideMark/>
          </w:tcPr>
          <w:p w14:paraId="55045224"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671</w:t>
            </w:r>
          </w:p>
        </w:tc>
        <w:tc>
          <w:tcPr>
            <w:tcW w:w="2598" w:type="dxa"/>
            <w:tcBorders>
              <w:top w:val="single" w:sz="4" w:space="0" w:color="B1A0C7"/>
              <w:left w:val="nil"/>
              <w:bottom w:val="single" w:sz="4" w:space="0" w:color="B1A0C7"/>
              <w:right w:val="single" w:sz="8" w:space="0" w:color="FFFFFF"/>
            </w:tcBorders>
            <w:shd w:val="clear" w:color="000000" w:fill="EBF1DE"/>
            <w:vAlign w:val="center"/>
            <w:hideMark/>
          </w:tcPr>
          <w:p w14:paraId="21D008D8"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Prihodi iz nadležnog proračuna za financiranje redovne djelatnosti proračunskih korisnika</w:t>
            </w:r>
          </w:p>
        </w:tc>
        <w:tc>
          <w:tcPr>
            <w:tcW w:w="1780" w:type="dxa"/>
            <w:tcBorders>
              <w:top w:val="single" w:sz="4" w:space="0" w:color="B1A0C7"/>
              <w:left w:val="nil"/>
              <w:bottom w:val="single" w:sz="8" w:space="0" w:color="FFFFFF"/>
              <w:right w:val="single" w:sz="8" w:space="0" w:color="FFFFFF"/>
            </w:tcBorders>
            <w:shd w:val="clear" w:color="000000" w:fill="EBF1DE"/>
            <w:vAlign w:val="center"/>
            <w:hideMark/>
          </w:tcPr>
          <w:p w14:paraId="44F0112C"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702.573,61 €</w:t>
            </w:r>
          </w:p>
        </w:tc>
        <w:tc>
          <w:tcPr>
            <w:tcW w:w="2220" w:type="dxa"/>
            <w:tcBorders>
              <w:top w:val="single" w:sz="4" w:space="0" w:color="B1A0C7"/>
              <w:left w:val="nil"/>
              <w:bottom w:val="single" w:sz="8" w:space="0" w:color="FFFFFF"/>
              <w:right w:val="single" w:sz="8" w:space="0" w:color="FFFFFF"/>
            </w:tcBorders>
            <w:shd w:val="clear" w:color="000000" w:fill="EBF1DE"/>
            <w:noWrap/>
            <w:vAlign w:val="center"/>
            <w:hideMark/>
          </w:tcPr>
          <w:p w14:paraId="48CFA27F"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320.030,08 €</w:t>
            </w:r>
          </w:p>
        </w:tc>
        <w:tc>
          <w:tcPr>
            <w:tcW w:w="960" w:type="dxa"/>
            <w:tcBorders>
              <w:top w:val="single" w:sz="8" w:space="0" w:color="FFFFFF"/>
              <w:left w:val="single" w:sz="8" w:space="0" w:color="FFFFFF"/>
              <w:bottom w:val="single" w:sz="4" w:space="0" w:color="B1A0C7"/>
              <w:right w:val="single" w:sz="8" w:space="0" w:color="auto"/>
            </w:tcBorders>
            <w:shd w:val="clear" w:color="000000" w:fill="EBF1DE"/>
            <w:noWrap/>
            <w:vAlign w:val="center"/>
            <w:hideMark/>
          </w:tcPr>
          <w:p w14:paraId="6099AFFC"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45,55%</w:t>
            </w:r>
          </w:p>
        </w:tc>
      </w:tr>
      <w:tr w:rsidR="00F56E0F" w14:paraId="25D3AD40" w14:textId="77777777" w:rsidTr="00F56E0F">
        <w:trPr>
          <w:trHeight w:val="525"/>
        </w:trPr>
        <w:tc>
          <w:tcPr>
            <w:tcW w:w="158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63D487A8"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68</w:t>
            </w:r>
          </w:p>
        </w:tc>
        <w:tc>
          <w:tcPr>
            <w:tcW w:w="2598" w:type="dxa"/>
            <w:tcBorders>
              <w:top w:val="single" w:sz="4" w:space="0" w:color="B1A0C7"/>
              <w:left w:val="nil"/>
              <w:bottom w:val="single" w:sz="8" w:space="0" w:color="FFFFFF"/>
              <w:right w:val="single" w:sz="8" w:space="0" w:color="FFFFFF"/>
            </w:tcBorders>
            <w:shd w:val="clear" w:color="000000" w:fill="FFE699"/>
            <w:vAlign w:val="center"/>
            <w:hideMark/>
          </w:tcPr>
          <w:p w14:paraId="6B65170A"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Kazne, upravne mjere i ostali prihodi</w:t>
            </w:r>
          </w:p>
        </w:tc>
        <w:tc>
          <w:tcPr>
            <w:tcW w:w="1780" w:type="dxa"/>
            <w:tcBorders>
              <w:top w:val="single" w:sz="4" w:space="0" w:color="B1A0C7"/>
              <w:left w:val="nil"/>
              <w:bottom w:val="single" w:sz="8" w:space="0" w:color="FFFFFF"/>
              <w:right w:val="single" w:sz="8" w:space="0" w:color="FFFFFF"/>
            </w:tcBorders>
            <w:shd w:val="clear" w:color="000000" w:fill="FFE699"/>
            <w:noWrap/>
            <w:vAlign w:val="center"/>
            <w:hideMark/>
          </w:tcPr>
          <w:p w14:paraId="2031D7C4"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200,57 €</w:t>
            </w:r>
          </w:p>
        </w:tc>
        <w:tc>
          <w:tcPr>
            <w:tcW w:w="2220" w:type="dxa"/>
            <w:tcBorders>
              <w:top w:val="single" w:sz="4" w:space="0" w:color="B1A0C7"/>
              <w:left w:val="nil"/>
              <w:bottom w:val="single" w:sz="8" w:space="0" w:color="FFFFFF"/>
              <w:right w:val="single" w:sz="8" w:space="0" w:color="FFFFFF"/>
            </w:tcBorders>
            <w:shd w:val="clear" w:color="000000" w:fill="FFE699"/>
            <w:noWrap/>
            <w:vAlign w:val="center"/>
            <w:hideMark/>
          </w:tcPr>
          <w:p w14:paraId="332F3ADE"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0,00 €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35F2271F"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209D4B47" w14:textId="77777777" w:rsidTr="00F56E0F">
        <w:trPr>
          <w:trHeight w:val="615"/>
        </w:trPr>
        <w:tc>
          <w:tcPr>
            <w:tcW w:w="1580" w:type="dxa"/>
            <w:tcBorders>
              <w:top w:val="single" w:sz="4" w:space="0" w:color="B1A0C7"/>
              <w:left w:val="single" w:sz="8" w:space="0" w:color="auto"/>
              <w:bottom w:val="single" w:sz="8" w:space="0" w:color="FFFFFF"/>
              <w:right w:val="single" w:sz="8" w:space="0" w:color="FFFFFF"/>
            </w:tcBorders>
            <w:shd w:val="clear" w:color="000000" w:fill="EBF1DE"/>
            <w:noWrap/>
            <w:vAlign w:val="center"/>
            <w:hideMark/>
          </w:tcPr>
          <w:p w14:paraId="44AA33AF"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683</w:t>
            </w:r>
          </w:p>
        </w:tc>
        <w:tc>
          <w:tcPr>
            <w:tcW w:w="2598" w:type="dxa"/>
            <w:tcBorders>
              <w:top w:val="single" w:sz="4" w:space="0" w:color="B1A0C7"/>
              <w:left w:val="nil"/>
              <w:bottom w:val="single" w:sz="8" w:space="0" w:color="FFFFFF"/>
              <w:right w:val="single" w:sz="8" w:space="0" w:color="FFFFFF"/>
            </w:tcBorders>
            <w:shd w:val="clear" w:color="000000" w:fill="EBF1DE"/>
            <w:noWrap/>
            <w:vAlign w:val="center"/>
            <w:hideMark/>
          </w:tcPr>
          <w:p w14:paraId="508DACB2" w14:textId="77777777" w:rsidR="00F56E0F" w:rsidRDefault="00F56E0F">
            <w:pPr>
              <w:jc w:val="center"/>
              <w:rPr>
                <w:rFonts w:ascii="Calibri" w:hAnsi="Calibri" w:cs="Calibri"/>
                <w:color w:val="000000"/>
                <w:sz w:val="20"/>
                <w:szCs w:val="20"/>
              </w:rPr>
            </w:pPr>
            <w:bookmarkStart w:id="6" w:name="RANGE!B27"/>
            <w:r>
              <w:rPr>
                <w:rFonts w:ascii="Calibri" w:hAnsi="Calibri" w:cs="Calibri"/>
                <w:color w:val="000000"/>
                <w:sz w:val="20"/>
                <w:szCs w:val="20"/>
              </w:rPr>
              <w:t>Ostali prihodi</w:t>
            </w:r>
            <w:bookmarkEnd w:id="6"/>
          </w:p>
        </w:tc>
        <w:tc>
          <w:tcPr>
            <w:tcW w:w="1780" w:type="dxa"/>
            <w:tcBorders>
              <w:top w:val="single" w:sz="4" w:space="0" w:color="B1A0C7"/>
              <w:left w:val="nil"/>
              <w:bottom w:val="single" w:sz="8" w:space="0" w:color="FFFFFF"/>
              <w:right w:val="single" w:sz="8" w:space="0" w:color="FFFFFF"/>
            </w:tcBorders>
            <w:shd w:val="clear" w:color="000000" w:fill="EBF1DE"/>
            <w:noWrap/>
            <w:vAlign w:val="center"/>
            <w:hideMark/>
          </w:tcPr>
          <w:p w14:paraId="6627069F"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200,57 €</w:t>
            </w:r>
          </w:p>
        </w:tc>
        <w:tc>
          <w:tcPr>
            <w:tcW w:w="2220" w:type="dxa"/>
            <w:tcBorders>
              <w:top w:val="single" w:sz="4" w:space="0" w:color="B1A0C7"/>
              <w:left w:val="nil"/>
              <w:bottom w:val="single" w:sz="8" w:space="0" w:color="FFFFFF"/>
              <w:right w:val="single" w:sz="8" w:space="0" w:color="FFFFFF"/>
            </w:tcBorders>
            <w:shd w:val="clear" w:color="000000" w:fill="EBF1DE"/>
            <w:noWrap/>
            <w:vAlign w:val="center"/>
            <w:hideMark/>
          </w:tcPr>
          <w:p w14:paraId="0235F96D"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0,00 €</w:t>
            </w:r>
          </w:p>
        </w:tc>
        <w:tc>
          <w:tcPr>
            <w:tcW w:w="960" w:type="dxa"/>
            <w:tcBorders>
              <w:top w:val="single" w:sz="4" w:space="0" w:color="B1A0C7"/>
              <w:left w:val="nil"/>
              <w:bottom w:val="single" w:sz="8" w:space="0" w:color="FFFFFF"/>
              <w:right w:val="single" w:sz="8" w:space="0" w:color="auto"/>
            </w:tcBorders>
            <w:shd w:val="clear" w:color="000000" w:fill="EBF1DE"/>
            <w:noWrap/>
            <w:vAlign w:val="center"/>
            <w:hideMark/>
          </w:tcPr>
          <w:p w14:paraId="6BAE812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74CD5016" w14:textId="77777777" w:rsidTr="00F56E0F">
        <w:trPr>
          <w:trHeight w:val="300"/>
        </w:trPr>
        <w:tc>
          <w:tcPr>
            <w:tcW w:w="1580" w:type="dxa"/>
            <w:tcBorders>
              <w:top w:val="single" w:sz="4" w:space="0" w:color="B1A0C7"/>
              <w:left w:val="single" w:sz="8" w:space="0" w:color="auto"/>
              <w:bottom w:val="single" w:sz="8" w:space="0" w:color="auto"/>
              <w:right w:val="single" w:sz="8" w:space="0" w:color="FFFFFF"/>
            </w:tcBorders>
            <w:shd w:val="clear" w:color="000000" w:fill="FFE699"/>
            <w:noWrap/>
            <w:vAlign w:val="bottom"/>
            <w:hideMark/>
          </w:tcPr>
          <w:p w14:paraId="4D5D9D50" w14:textId="77777777" w:rsidR="00F56E0F" w:rsidRDefault="00F56E0F">
            <w:pPr>
              <w:rPr>
                <w:rFonts w:ascii="Calibri" w:hAnsi="Calibri" w:cs="Calibri"/>
                <w:color w:val="000000"/>
                <w:sz w:val="22"/>
                <w:szCs w:val="22"/>
              </w:rPr>
            </w:pPr>
            <w:r>
              <w:rPr>
                <w:rFonts w:ascii="Calibri" w:hAnsi="Calibri" w:cs="Calibri"/>
                <w:color w:val="000000"/>
                <w:sz w:val="22"/>
                <w:szCs w:val="22"/>
              </w:rPr>
              <w:t> </w:t>
            </w:r>
          </w:p>
        </w:tc>
        <w:tc>
          <w:tcPr>
            <w:tcW w:w="2598" w:type="dxa"/>
            <w:tcBorders>
              <w:top w:val="single" w:sz="4" w:space="0" w:color="B1A0C7"/>
              <w:left w:val="nil"/>
              <w:bottom w:val="single" w:sz="8" w:space="0" w:color="auto"/>
              <w:right w:val="single" w:sz="8" w:space="0" w:color="FFFFFF"/>
            </w:tcBorders>
            <w:shd w:val="clear" w:color="000000" w:fill="FFE699"/>
            <w:noWrap/>
            <w:vAlign w:val="bottom"/>
            <w:hideMark/>
          </w:tcPr>
          <w:p w14:paraId="1B68DA96"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UKUPNI PRIHODI</w:t>
            </w:r>
          </w:p>
        </w:tc>
        <w:tc>
          <w:tcPr>
            <w:tcW w:w="1780" w:type="dxa"/>
            <w:tcBorders>
              <w:top w:val="single" w:sz="4" w:space="0" w:color="B1A0C7"/>
              <w:left w:val="nil"/>
              <w:bottom w:val="single" w:sz="8" w:space="0" w:color="auto"/>
              <w:right w:val="single" w:sz="8" w:space="0" w:color="FFFFFF"/>
            </w:tcBorders>
            <w:shd w:val="clear" w:color="000000" w:fill="FFE699"/>
            <w:noWrap/>
            <w:vAlign w:val="bottom"/>
            <w:hideMark/>
          </w:tcPr>
          <w:p w14:paraId="20965BC6"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1.360.670,13 €</w:t>
            </w:r>
          </w:p>
        </w:tc>
        <w:tc>
          <w:tcPr>
            <w:tcW w:w="2220" w:type="dxa"/>
            <w:tcBorders>
              <w:top w:val="single" w:sz="4" w:space="0" w:color="B1A0C7"/>
              <w:left w:val="nil"/>
              <w:bottom w:val="single" w:sz="8" w:space="0" w:color="auto"/>
              <w:right w:val="single" w:sz="8" w:space="0" w:color="FFFFFF"/>
            </w:tcBorders>
            <w:shd w:val="clear" w:color="000000" w:fill="FFE699"/>
            <w:noWrap/>
            <w:vAlign w:val="bottom"/>
            <w:hideMark/>
          </w:tcPr>
          <w:p w14:paraId="434B8602"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549.452,71 €</w:t>
            </w:r>
          </w:p>
        </w:tc>
        <w:tc>
          <w:tcPr>
            <w:tcW w:w="960" w:type="dxa"/>
            <w:tcBorders>
              <w:top w:val="single" w:sz="4" w:space="0" w:color="B1A0C7"/>
              <w:left w:val="nil"/>
              <w:bottom w:val="single" w:sz="8" w:space="0" w:color="auto"/>
              <w:right w:val="single" w:sz="8" w:space="0" w:color="auto"/>
            </w:tcBorders>
            <w:shd w:val="clear" w:color="000000" w:fill="FFE699"/>
            <w:noWrap/>
            <w:vAlign w:val="bottom"/>
            <w:hideMark/>
          </w:tcPr>
          <w:p w14:paraId="4360D4B7"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45,44%</w:t>
            </w:r>
          </w:p>
        </w:tc>
      </w:tr>
    </w:tbl>
    <w:p w14:paraId="300A52F9" w14:textId="77777777" w:rsidR="00F56E0F" w:rsidRDefault="00F56E0F" w:rsidP="00435E2B">
      <w:pPr>
        <w:pStyle w:val="Header"/>
        <w:jc w:val="both"/>
        <w:rPr>
          <w:rFonts w:asciiTheme="minorHAnsi" w:hAnsiTheme="minorHAnsi"/>
          <w:b/>
          <w:lang w:val="hr-HR"/>
        </w:rPr>
      </w:pPr>
    </w:p>
    <w:p w14:paraId="738255A8" w14:textId="77777777" w:rsidR="00F56E0F" w:rsidRPr="00F56E0F" w:rsidRDefault="00F56E0F" w:rsidP="00435E2B">
      <w:pPr>
        <w:pStyle w:val="Header"/>
        <w:jc w:val="both"/>
        <w:rPr>
          <w:rFonts w:asciiTheme="minorHAnsi" w:hAnsiTheme="minorHAnsi"/>
          <w:b/>
          <w:lang w:val="hr-HR"/>
        </w:rPr>
      </w:pPr>
    </w:p>
    <w:p w14:paraId="702C7270" w14:textId="77777777" w:rsidR="00F56E0F" w:rsidRDefault="00F56E0F" w:rsidP="00435E2B">
      <w:pPr>
        <w:pStyle w:val="Header"/>
        <w:jc w:val="both"/>
        <w:rPr>
          <w:rFonts w:asciiTheme="minorHAnsi" w:hAnsiTheme="minorHAnsi"/>
          <w:b/>
          <w:u w:val="single"/>
          <w:lang w:val="hr-HR"/>
        </w:rPr>
      </w:pPr>
    </w:p>
    <w:p w14:paraId="48EB97F4" w14:textId="77777777" w:rsidR="00F56E0F" w:rsidRDefault="00F56E0F" w:rsidP="00435E2B">
      <w:pPr>
        <w:pStyle w:val="Header"/>
        <w:jc w:val="both"/>
        <w:rPr>
          <w:rFonts w:asciiTheme="minorHAnsi" w:hAnsiTheme="minorHAnsi"/>
          <w:b/>
          <w:u w:val="single"/>
          <w:lang w:val="hr-HR"/>
        </w:rPr>
      </w:pPr>
    </w:p>
    <w:p w14:paraId="1ED163FA" w14:textId="6852472F" w:rsidR="00F56E0F" w:rsidRDefault="00F56E0F" w:rsidP="00F56E0F">
      <w:pPr>
        <w:pStyle w:val="Header"/>
        <w:jc w:val="center"/>
        <w:rPr>
          <w:rFonts w:asciiTheme="minorHAnsi" w:hAnsiTheme="minorHAnsi"/>
          <w:b/>
          <w:lang w:val="hr-HR"/>
        </w:rPr>
      </w:pPr>
      <w:r w:rsidRPr="00F56E0F">
        <w:rPr>
          <w:rFonts w:asciiTheme="minorHAnsi" w:hAnsiTheme="minorHAnsi"/>
          <w:b/>
          <w:lang w:val="hr-HR"/>
        </w:rPr>
        <w:t>Ukupno ostvarenje rashoda</w:t>
      </w:r>
    </w:p>
    <w:p w14:paraId="0848D306" w14:textId="77777777" w:rsidR="00F56E0F" w:rsidRDefault="00F56E0F" w:rsidP="00F56E0F">
      <w:pPr>
        <w:pStyle w:val="Header"/>
        <w:jc w:val="center"/>
        <w:rPr>
          <w:rFonts w:asciiTheme="minorHAnsi" w:hAnsiTheme="minorHAnsi"/>
          <w:b/>
          <w:lang w:val="hr-HR"/>
        </w:rPr>
      </w:pPr>
    </w:p>
    <w:p w14:paraId="26E67184" w14:textId="77777777" w:rsidR="00F56E0F" w:rsidRDefault="00F56E0F" w:rsidP="00F56E0F">
      <w:pPr>
        <w:pStyle w:val="Header"/>
        <w:jc w:val="center"/>
        <w:rPr>
          <w:rFonts w:asciiTheme="minorHAnsi" w:hAnsiTheme="minorHAnsi"/>
          <w:b/>
          <w:lang w:val="hr-HR"/>
        </w:rPr>
      </w:pPr>
    </w:p>
    <w:tbl>
      <w:tblPr>
        <w:tblW w:w="9350" w:type="dxa"/>
        <w:tblLook w:val="04A0" w:firstRow="1" w:lastRow="0" w:firstColumn="1" w:lastColumn="0" w:noHBand="0" w:noVBand="1"/>
      </w:tblPr>
      <w:tblGrid>
        <w:gridCol w:w="992"/>
        <w:gridCol w:w="3952"/>
        <w:gridCol w:w="1647"/>
        <w:gridCol w:w="1469"/>
        <w:gridCol w:w="1290"/>
      </w:tblGrid>
      <w:tr w:rsidR="00F56E0F" w14:paraId="30C343F0" w14:textId="77777777" w:rsidTr="00F56E0F">
        <w:trPr>
          <w:trHeight w:val="315"/>
        </w:trPr>
        <w:tc>
          <w:tcPr>
            <w:tcW w:w="992" w:type="dxa"/>
            <w:tcBorders>
              <w:top w:val="nil"/>
              <w:left w:val="single" w:sz="8" w:space="0" w:color="FFFFFF"/>
              <w:bottom w:val="single" w:sz="12" w:space="0" w:color="FFFFFF"/>
              <w:right w:val="single" w:sz="8" w:space="0" w:color="FFFFFF"/>
            </w:tcBorders>
            <w:shd w:val="clear" w:color="000000" w:fill="963634"/>
            <w:noWrap/>
            <w:vAlign w:val="center"/>
            <w:hideMark/>
          </w:tcPr>
          <w:p w14:paraId="44DB42E1" w14:textId="77777777" w:rsidR="00F56E0F" w:rsidRDefault="00F56E0F">
            <w:pPr>
              <w:jc w:val="center"/>
              <w:rPr>
                <w:rFonts w:ascii="Calibri" w:hAnsi="Calibri" w:cs="Calibri"/>
                <w:b/>
                <w:bCs/>
                <w:color w:val="FFFFFF"/>
                <w:sz w:val="20"/>
                <w:szCs w:val="20"/>
                <w:lang w:val="hr-HR" w:eastAsia="hr-HR"/>
              </w:rPr>
            </w:pPr>
            <w:r>
              <w:rPr>
                <w:rFonts w:ascii="Calibri" w:hAnsi="Calibri" w:cs="Calibri"/>
                <w:b/>
                <w:bCs/>
                <w:color w:val="FFFFFF"/>
                <w:sz w:val="20"/>
                <w:szCs w:val="20"/>
              </w:rPr>
              <w:t>Konto</w:t>
            </w:r>
          </w:p>
        </w:tc>
        <w:tc>
          <w:tcPr>
            <w:tcW w:w="3952" w:type="dxa"/>
            <w:tcBorders>
              <w:top w:val="nil"/>
              <w:left w:val="nil"/>
              <w:bottom w:val="single" w:sz="12" w:space="0" w:color="FFFFFF"/>
              <w:right w:val="single" w:sz="8" w:space="0" w:color="FFFFFF"/>
            </w:tcBorders>
            <w:shd w:val="clear" w:color="000000" w:fill="963634"/>
            <w:noWrap/>
            <w:vAlign w:val="center"/>
            <w:hideMark/>
          </w:tcPr>
          <w:p w14:paraId="2AA18356"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Rashodi</w:t>
            </w:r>
          </w:p>
        </w:tc>
        <w:tc>
          <w:tcPr>
            <w:tcW w:w="1647" w:type="dxa"/>
            <w:tcBorders>
              <w:top w:val="nil"/>
              <w:left w:val="nil"/>
              <w:bottom w:val="single" w:sz="12" w:space="0" w:color="FFFFFF"/>
              <w:right w:val="single" w:sz="8" w:space="0" w:color="FFFFFF"/>
            </w:tcBorders>
            <w:shd w:val="clear" w:color="000000" w:fill="963634"/>
            <w:noWrap/>
            <w:vAlign w:val="center"/>
            <w:hideMark/>
          </w:tcPr>
          <w:p w14:paraId="11384CAB"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Planirano</w:t>
            </w:r>
          </w:p>
        </w:tc>
        <w:tc>
          <w:tcPr>
            <w:tcW w:w="1469" w:type="dxa"/>
            <w:tcBorders>
              <w:top w:val="nil"/>
              <w:left w:val="nil"/>
              <w:bottom w:val="single" w:sz="12" w:space="0" w:color="FFFFFF"/>
              <w:right w:val="single" w:sz="8" w:space="0" w:color="FFFFFF"/>
            </w:tcBorders>
            <w:shd w:val="clear" w:color="000000" w:fill="963634"/>
            <w:noWrap/>
            <w:vAlign w:val="center"/>
            <w:hideMark/>
          </w:tcPr>
          <w:p w14:paraId="37E1E81B"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Ostvareno</w:t>
            </w:r>
          </w:p>
        </w:tc>
        <w:tc>
          <w:tcPr>
            <w:tcW w:w="1290" w:type="dxa"/>
            <w:tcBorders>
              <w:top w:val="nil"/>
              <w:left w:val="nil"/>
              <w:bottom w:val="single" w:sz="12" w:space="0" w:color="FFFFFF"/>
              <w:right w:val="nil"/>
            </w:tcBorders>
            <w:shd w:val="clear" w:color="000000" w:fill="963634"/>
            <w:noWrap/>
            <w:vAlign w:val="center"/>
            <w:hideMark/>
          </w:tcPr>
          <w:p w14:paraId="70921F2F" w14:textId="77777777" w:rsidR="00F56E0F" w:rsidRDefault="00F56E0F">
            <w:pPr>
              <w:jc w:val="center"/>
              <w:rPr>
                <w:rFonts w:ascii="Calibri" w:hAnsi="Calibri" w:cs="Calibri"/>
                <w:b/>
                <w:bCs/>
                <w:color w:val="FFFFFF"/>
                <w:sz w:val="20"/>
                <w:szCs w:val="20"/>
              </w:rPr>
            </w:pPr>
            <w:r>
              <w:rPr>
                <w:rFonts w:ascii="Calibri" w:hAnsi="Calibri" w:cs="Calibri"/>
                <w:b/>
                <w:bCs/>
                <w:color w:val="FFFFFF"/>
                <w:sz w:val="20"/>
                <w:szCs w:val="20"/>
              </w:rPr>
              <w:t>Udio</w:t>
            </w:r>
          </w:p>
        </w:tc>
      </w:tr>
      <w:tr w:rsidR="00F56E0F" w14:paraId="4C990AC5" w14:textId="77777777" w:rsidTr="00F56E0F">
        <w:trPr>
          <w:trHeight w:val="330"/>
        </w:trPr>
        <w:tc>
          <w:tcPr>
            <w:tcW w:w="992" w:type="dxa"/>
            <w:tcBorders>
              <w:top w:val="nil"/>
              <w:left w:val="single" w:sz="8" w:space="0" w:color="FFFFFF"/>
              <w:bottom w:val="single" w:sz="8" w:space="0" w:color="FFFFFF"/>
              <w:right w:val="single" w:sz="8" w:space="0" w:color="FFFFFF"/>
            </w:tcBorders>
            <w:shd w:val="clear" w:color="000000" w:fill="E26B0A"/>
            <w:noWrap/>
            <w:vAlign w:val="center"/>
            <w:hideMark/>
          </w:tcPr>
          <w:p w14:paraId="4E121D63"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w:t>
            </w:r>
          </w:p>
        </w:tc>
        <w:tc>
          <w:tcPr>
            <w:tcW w:w="3952" w:type="dxa"/>
            <w:tcBorders>
              <w:top w:val="nil"/>
              <w:left w:val="nil"/>
              <w:bottom w:val="single" w:sz="8" w:space="0" w:color="FFFFFF"/>
              <w:right w:val="single" w:sz="8" w:space="0" w:color="FFFFFF"/>
            </w:tcBorders>
            <w:shd w:val="clear" w:color="000000" w:fill="E26B0A"/>
            <w:noWrap/>
            <w:vAlign w:val="center"/>
            <w:hideMark/>
          </w:tcPr>
          <w:p w14:paraId="27FE3895"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RASHODI POSLOVANJA</w:t>
            </w:r>
          </w:p>
        </w:tc>
        <w:tc>
          <w:tcPr>
            <w:tcW w:w="1647" w:type="dxa"/>
            <w:tcBorders>
              <w:top w:val="nil"/>
              <w:left w:val="nil"/>
              <w:bottom w:val="single" w:sz="8" w:space="0" w:color="FFFFFF"/>
              <w:right w:val="single" w:sz="8" w:space="0" w:color="FFFFFF"/>
            </w:tcBorders>
            <w:shd w:val="clear" w:color="000000" w:fill="E26B0A"/>
            <w:noWrap/>
            <w:vAlign w:val="center"/>
            <w:hideMark/>
          </w:tcPr>
          <w:p w14:paraId="5ECD68E5"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1.318.654,00 € </w:t>
            </w:r>
          </w:p>
        </w:tc>
        <w:tc>
          <w:tcPr>
            <w:tcW w:w="1469" w:type="dxa"/>
            <w:tcBorders>
              <w:top w:val="nil"/>
              <w:left w:val="nil"/>
              <w:bottom w:val="single" w:sz="8" w:space="0" w:color="FFFFFF"/>
              <w:right w:val="single" w:sz="8" w:space="0" w:color="FFFFFF"/>
            </w:tcBorders>
            <w:shd w:val="clear" w:color="000000" w:fill="E26B0A"/>
            <w:noWrap/>
            <w:vAlign w:val="center"/>
            <w:hideMark/>
          </w:tcPr>
          <w:p w14:paraId="093DFEF3"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533.703,24 € </w:t>
            </w:r>
          </w:p>
        </w:tc>
        <w:tc>
          <w:tcPr>
            <w:tcW w:w="1290" w:type="dxa"/>
            <w:tcBorders>
              <w:top w:val="nil"/>
              <w:left w:val="nil"/>
              <w:bottom w:val="single" w:sz="8" w:space="0" w:color="FFFFFF"/>
              <w:right w:val="nil"/>
            </w:tcBorders>
            <w:shd w:val="clear" w:color="000000" w:fill="E26B0A"/>
            <w:noWrap/>
            <w:vAlign w:val="center"/>
            <w:hideMark/>
          </w:tcPr>
          <w:p w14:paraId="2A6A5704"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40,47%</w:t>
            </w:r>
          </w:p>
        </w:tc>
      </w:tr>
      <w:tr w:rsidR="00F56E0F" w14:paraId="1A8A1663"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263F0B00"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31</w:t>
            </w:r>
          </w:p>
        </w:tc>
        <w:tc>
          <w:tcPr>
            <w:tcW w:w="3952" w:type="dxa"/>
            <w:tcBorders>
              <w:top w:val="nil"/>
              <w:left w:val="nil"/>
              <w:bottom w:val="single" w:sz="8" w:space="0" w:color="FFFFFF"/>
              <w:right w:val="single" w:sz="8" w:space="0" w:color="FFFFFF"/>
            </w:tcBorders>
            <w:shd w:val="clear" w:color="000000" w:fill="FCE4D6"/>
            <w:noWrap/>
            <w:vAlign w:val="center"/>
            <w:hideMark/>
          </w:tcPr>
          <w:p w14:paraId="5B95B3E6"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Rashodi za zaposlene:</w:t>
            </w:r>
          </w:p>
        </w:tc>
        <w:tc>
          <w:tcPr>
            <w:tcW w:w="1647" w:type="dxa"/>
            <w:tcBorders>
              <w:top w:val="nil"/>
              <w:left w:val="nil"/>
              <w:bottom w:val="single" w:sz="8" w:space="0" w:color="FFFFFF"/>
              <w:right w:val="single" w:sz="8" w:space="0" w:color="FFFFFF"/>
            </w:tcBorders>
            <w:shd w:val="clear" w:color="000000" w:fill="FCE4D6"/>
            <w:noWrap/>
            <w:vAlign w:val="center"/>
            <w:hideMark/>
          </w:tcPr>
          <w:p w14:paraId="1923618A"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1.137.157,00 €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7D619C95"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477.010,27 € </w:t>
            </w:r>
          </w:p>
        </w:tc>
        <w:tc>
          <w:tcPr>
            <w:tcW w:w="1290" w:type="dxa"/>
            <w:tcBorders>
              <w:top w:val="nil"/>
              <w:left w:val="nil"/>
              <w:bottom w:val="single" w:sz="8" w:space="0" w:color="FFFFFF"/>
              <w:right w:val="nil"/>
            </w:tcBorders>
            <w:shd w:val="clear" w:color="000000" w:fill="FDE9D9"/>
            <w:noWrap/>
            <w:vAlign w:val="center"/>
            <w:hideMark/>
          </w:tcPr>
          <w:p w14:paraId="24C0FBD6"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41,95%</w:t>
            </w:r>
          </w:p>
        </w:tc>
      </w:tr>
      <w:tr w:rsidR="00F56E0F" w14:paraId="17CA8818"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3E899F0B"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311</w:t>
            </w:r>
          </w:p>
        </w:tc>
        <w:tc>
          <w:tcPr>
            <w:tcW w:w="3952" w:type="dxa"/>
            <w:tcBorders>
              <w:top w:val="nil"/>
              <w:left w:val="nil"/>
              <w:bottom w:val="single" w:sz="8" w:space="0" w:color="FFFFFF"/>
              <w:right w:val="single" w:sz="8" w:space="0" w:color="FFFFFF"/>
            </w:tcBorders>
            <w:shd w:val="clear" w:color="000000" w:fill="F8CBAD"/>
            <w:noWrap/>
            <w:vAlign w:val="center"/>
            <w:hideMark/>
          </w:tcPr>
          <w:p w14:paraId="40A742FC"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Plaće</w:t>
            </w:r>
          </w:p>
        </w:tc>
        <w:tc>
          <w:tcPr>
            <w:tcW w:w="1647" w:type="dxa"/>
            <w:tcBorders>
              <w:top w:val="nil"/>
              <w:left w:val="nil"/>
              <w:bottom w:val="single" w:sz="8" w:space="0" w:color="FFFFFF"/>
              <w:right w:val="single" w:sz="8" w:space="0" w:color="FFFFFF"/>
            </w:tcBorders>
            <w:shd w:val="clear" w:color="000000" w:fill="F8CBAD"/>
            <w:noWrap/>
            <w:vAlign w:val="center"/>
            <w:hideMark/>
          </w:tcPr>
          <w:p w14:paraId="6BC19D27"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805.130,00 €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7DB6D8AD"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346.187,23 € </w:t>
            </w:r>
          </w:p>
        </w:tc>
        <w:tc>
          <w:tcPr>
            <w:tcW w:w="1290" w:type="dxa"/>
            <w:tcBorders>
              <w:top w:val="nil"/>
              <w:left w:val="nil"/>
              <w:bottom w:val="single" w:sz="8" w:space="0" w:color="FFFFFF"/>
              <w:right w:val="nil"/>
            </w:tcBorders>
            <w:shd w:val="clear" w:color="000000" w:fill="F8CBAD"/>
            <w:noWrap/>
            <w:vAlign w:val="center"/>
            <w:hideMark/>
          </w:tcPr>
          <w:p w14:paraId="6AA35A42"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43,00%</w:t>
            </w:r>
          </w:p>
        </w:tc>
      </w:tr>
      <w:tr w:rsidR="00F56E0F" w14:paraId="6349F5B3"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4FD3CCB2"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312</w:t>
            </w:r>
          </w:p>
        </w:tc>
        <w:tc>
          <w:tcPr>
            <w:tcW w:w="3952" w:type="dxa"/>
            <w:tcBorders>
              <w:top w:val="nil"/>
              <w:left w:val="nil"/>
              <w:bottom w:val="single" w:sz="8" w:space="0" w:color="FFFFFF"/>
              <w:right w:val="single" w:sz="8" w:space="0" w:color="FFFFFF"/>
            </w:tcBorders>
            <w:shd w:val="clear" w:color="000000" w:fill="FCE4D6"/>
            <w:noWrap/>
            <w:vAlign w:val="center"/>
            <w:hideMark/>
          </w:tcPr>
          <w:p w14:paraId="0B60A98D"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Ostali rashodi za zaposlene</w:t>
            </w:r>
          </w:p>
        </w:tc>
        <w:tc>
          <w:tcPr>
            <w:tcW w:w="1647" w:type="dxa"/>
            <w:tcBorders>
              <w:top w:val="nil"/>
              <w:left w:val="nil"/>
              <w:bottom w:val="single" w:sz="8" w:space="0" w:color="FFFFFF"/>
              <w:right w:val="single" w:sz="8" w:space="0" w:color="FFFFFF"/>
            </w:tcBorders>
            <w:shd w:val="clear" w:color="000000" w:fill="FCE4D6"/>
            <w:noWrap/>
            <w:vAlign w:val="center"/>
            <w:hideMark/>
          </w:tcPr>
          <w:p w14:paraId="16553462"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136.092,00 €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5DC742E1"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60.973,80 € </w:t>
            </w:r>
          </w:p>
        </w:tc>
        <w:tc>
          <w:tcPr>
            <w:tcW w:w="1290" w:type="dxa"/>
            <w:tcBorders>
              <w:top w:val="nil"/>
              <w:left w:val="nil"/>
              <w:bottom w:val="single" w:sz="8" w:space="0" w:color="FFFFFF"/>
              <w:right w:val="nil"/>
            </w:tcBorders>
            <w:shd w:val="clear" w:color="000000" w:fill="FDE9D9"/>
            <w:noWrap/>
            <w:vAlign w:val="center"/>
            <w:hideMark/>
          </w:tcPr>
          <w:p w14:paraId="405DA32E"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44,80%</w:t>
            </w:r>
          </w:p>
        </w:tc>
      </w:tr>
      <w:tr w:rsidR="00F56E0F" w14:paraId="59F91353"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2763B3A3"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313</w:t>
            </w:r>
          </w:p>
        </w:tc>
        <w:tc>
          <w:tcPr>
            <w:tcW w:w="3952" w:type="dxa"/>
            <w:tcBorders>
              <w:top w:val="nil"/>
              <w:left w:val="nil"/>
              <w:bottom w:val="single" w:sz="8" w:space="0" w:color="FFFFFF"/>
              <w:right w:val="single" w:sz="8" w:space="0" w:color="FFFFFF"/>
            </w:tcBorders>
            <w:shd w:val="clear" w:color="000000" w:fill="F8CBAD"/>
            <w:noWrap/>
            <w:vAlign w:val="center"/>
            <w:hideMark/>
          </w:tcPr>
          <w:p w14:paraId="36EF455D"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Doprinosi na plaće</w:t>
            </w:r>
          </w:p>
        </w:tc>
        <w:tc>
          <w:tcPr>
            <w:tcW w:w="1647" w:type="dxa"/>
            <w:tcBorders>
              <w:top w:val="nil"/>
              <w:left w:val="nil"/>
              <w:bottom w:val="single" w:sz="8" w:space="0" w:color="FFFFFF"/>
              <w:right w:val="single" w:sz="8" w:space="0" w:color="FFFFFF"/>
            </w:tcBorders>
            <w:shd w:val="clear" w:color="000000" w:fill="F8CBAD"/>
            <w:noWrap/>
            <w:vAlign w:val="center"/>
            <w:hideMark/>
          </w:tcPr>
          <w:p w14:paraId="1444CFC3"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195.935,00 €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2EE3308D"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69.849,24 € </w:t>
            </w:r>
          </w:p>
        </w:tc>
        <w:tc>
          <w:tcPr>
            <w:tcW w:w="1290" w:type="dxa"/>
            <w:tcBorders>
              <w:top w:val="nil"/>
              <w:left w:val="nil"/>
              <w:bottom w:val="single" w:sz="8" w:space="0" w:color="FFFFFF"/>
              <w:right w:val="nil"/>
            </w:tcBorders>
            <w:shd w:val="clear" w:color="000000" w:fill="F8CBAD"/>
            <w:noWrap/>
            <w:vAlign w:val="center"/>
            <w:hideMark/>
          </w:tcPr>
          <w:p w14:paraId="5CCA5A5A"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35,65%</w:t>
            </w:r>
          </w:p>
        </w:tc>
      </w:tr>
      <w:tr w:rsidR="00F56E0F" w14:paraId="22F023BD"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43672ED2"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32</w:t>
            </w:r>
          </w:p>
        </w:tc>
        <w:tc>
          <w:tcPr>
            <w:tcW w:w="3952" w:type="dxa"/>
            <w:tcBorders>
              <w:top w:val="nil"/>
              <w:left w:val="nil"/>
              <w:bottom w:val="single" w:sz="8" w:space="0" w:color="FFFFFF"/>
              <w:right w:val="single" w:sz="8" w:space="0" w:color="FFFFFF"/>
            </w:tcBorders>
            <w:shd w:val="clear" w:color="000000" w:fill="FCE4D6"/>
            <w:noWrap/>
            <w:vAlign w:val="center"/>
            <w:hideMark/>
          </w:tcPr>
          <w:p w14:paraId="687BF5B2"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Materijalni rashodi</w:t>
            </w:r>
          </w:p>
        </w:tc>
        <w:tc>
          <w:tcPr>
            <w:tcW w:w="1647" w:type="dxa"/>
            <w:tcBorders>
              <w:top w:val="nil"/>
              <w:left w:val="nil"/>
              <w:bottom w:val="single" w:sz="8" w:space="0" w:color="FFFFFF"/>
              <w:right w:val="single" w:sz="8" w:space="0" w:color="FFFFFF"/>
            </w:tcBorders>
            <w:shd w:val="clear" w:color="000000" w:fill="FCE4D6"/>
            <w:noWrap/>
            <w:vAlign w:val="center"/>
            <w:hideMark/>
          </w:tcPr>
          <w:p w14:paraId="768D8B79"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177.577,00 €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2F2C8AAF"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56.370,09 € </w:t>
            </w:r>
          </w:p>
        </w:tc>
        <w:tc>
          <w:tcPr>
            <w:tcW w:w="1290" w:type="dxa"/>
            <w:tcBorders>
              <w:top w:val="nil"/>
              <w:left w:val="nil"/>
              <w:bottom w:val="single" w:sz="8" w:space="0" w:color="FFFFFF"/>
              <w:right w:val="nil"/>
            </w:tcBorders>
            <w:shd w:val="clear" w:color="000000" w:fill="F8CBAD"/>
            <w:noWrap/>
            <w:vAlign w:val="center"/>
            <w:hideMark/>
          </w:tcPr>
          <w:p w14:paraId="5AD11A70"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31,74%</w:t>
            </w:r>
          </w:p>
        </w:tc>
      </w:tr>
      <w:tr w:rsidR="00F56E0F" w14:paraId="7D8FD899"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7197D675"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lastRenderedPageBreak/>
              <w:t>321</w:t>
            </w:r>
          </w:p>
        </w:tc>
        <w:tc>
          <w:tcPr>
            <w:tcW w:w="3952" w:type="dxa"/>
            <w:tcBorders>
              <w:top w:val="nil"/>
              <w:left w:val="nil"/>
              <w:bottom w:val="single" w:sz="8" w:space="0" w:color="FFFFFF"/>
              <w:right w:val="single" w:sz="8" w:space="0" w:color="FFFFFF"/>
            </w:tcBorders>
            <w:shd w:val="clear" w:color="000000" w:fill="F8CBAD"/>
            <w:noWrap/>
            <w:vAlign w:val="center"/>
            <w:hideMark/>
          </w:tcPr>
          <w:p w14:paraId="690B4DAC"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Naknade troškova zaposlenima</w:t>
            </w:r>
          </w:p>
        </w:tc>
        <w:tc>
          <w:tcPr>
            <w:tcW w:w="1647" w:type="dxa"/>
            <w:tcBorders>
              <w:top w:val="nil"/>
              <w:left w:val="nil"/>
              <w:bottom w:val="single" w:sz="8" w:space="0" w:color="FFFFFF"/>
              <w:right w:val="single" w:sz="8" w:space="0" w:color="FFFFFF"/>
            </w:tcBorders>
            <w:shd w:val="clear" w:color="000000" w:fill="F8CBAD"/>
            <w:noWrap/>
            <w:vAlign w:val="center"/>
            <w:hideMark/>
          </w:tcPr>
          <w:p w14:paraId="71AFB365"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30.916,00 €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7C8229D1"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11.405,80 € </w:t>
            </w:r>
          </w:p>
        </w:tc>
        <w:tc>
          <w:tcPr>
            <w:tcW w:w="1290" w:type="dxa"/>
            <w:tcBorders>
              <w:top w:val="nil"/>
              <w:left w:val="nil"/>
              <w:bottom w:val="single" w:sz="8" w:space="0" w:color="FFFFFF"/>
              <w:right w:val="nil"/>
            </w:tcBorders>
            <w:shd w:val="clear" w:color="000000" w:fill="F8CBAD"/>
            <w:noWrap/>
            <w:vAlign w:val="center"/>
            <w:hideMark/>
          </w:tcPr>
          <w:p w14:paraId="288B282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36,89%</w:t>
            </w:r>
          </w:p>
        </w:tc>
      </w:tr>
      <w:tr w:rsidR="00F56E0F" w14:paraId="60F63862"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12755886"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322</w:t>
            </w:r>
          </w:p>
        </w:tc>
        <w:tc>
          <w:tcPr>
            <w:tcW w:w="3952" w:type="dxa"/>
            <w:tcBorders>
              <w:top w:val="nil"/>
              <w:left w:val="nil"/>
              <w:bottom w:val="single" w:sz="8" w:space="0" w:color="FFFFFF"/>
              <w:right w:val="single" w:sz="8" w:space="0" w:color="FFFFFF"/>
            </w:tcBorders>
            <w:shd w:val="clear" w:color="000000" w:fill="FCE4D6"/>
            <w:noWrap/>
            <w:vAlign w:val="center"/>
            <w:hideMark/>
          </w:tcPr>
          <w:p w14:paraId="3AD1D8BC"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Rashodi za materijal i energiju</w:t>
            </w:r>
          </w:p>
        </w:tc>
        <w:tc>
          <w:tcPr>
            <w:tcW w:w="1647" w:type="dxa"/>
            <w:tcBorders>
              <w:top w:val="nil"/>
              <w:left w:val="nil"/>
              <w:bottom w:val="single" w:sz="8" w:space="0" w:color="FFFFFF"/>
              <w:right w:val="single" w:sz="8" w:space="0" w:color="FFFFFF"/>
            </w:tcBorders>
            <w:shd w:val="clear" w:color="000000" w:fill="FCE4D6"/>
            <w:noWrap/>
            <w:vAlign w:val="center"/>
            <w:hideMark/>
          </w:tcPr>
          <w:p w14:paraId="1F7465C9"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54.624,00 €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4F71A06B"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17.670,87 € </w:t>
            </w:r>
          </w:p>
        </w:tc>
        <w:tc>
          <w:tcPr>
            <w:tcW w:w="1290" w:type="dxa"/>
            <w:tcBorders>
              <w:top w:val="nil"/>
              <w:left w:val="nil"/>
              <w:bottom w:val="single" w:sz="8" w:space="0" w:color="FFFFFF"/>
              <w:right w:val="nil"/>
            </w:tcBorders>
            <w:shd w:val="clear" w:color="000000" w:fill="FDE9D9"/>
            <w:noWrap/>
            <w:vAlign w:val="center"/>
            <w:hideMark/>
          </w:tcPr>
          <w:p w14:paraId="5523FEE3"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32,35%</w:t>
            </w:r>
          </w:p>
        </w:tc>
      </w:tr>
      <w:tr w:rsidR="00F56E0F" w14:paraId="7F9B1D41"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60DDF359"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323</w:t>
            </w:r>
          </w:p>
        </w:tc>
        <w:tc>
          <w:tcPr>
            <w:tcW w:w="3952" w:type="dxa"/>
            <w:tcBorders>
              <w:top w:val="nil"/>
              <w:left w:val="nil"/>
              <w:bottom w:val="single" w:sz="8" w:space="0" w:color="FFFFFF"/>
              <w:right w:val="single" w:sz="8" w:space="0" w:color="FFFFFF"/>
            </w:tcBorders>
            <w:shd w:val="clear" w:color="000000" w:fill="F8CBAD"/>
            <w:noWrap/>
            <w:vAlign w:val="center"/>
            <w:hideMark/>
          </w:tcPr>
          <w:p w14:paraId="3DCD7ED0"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Rashodi za usluge</w:t>
            </w:r>
          </w:p>
        </w:tc>
        <w:tc>
          <w:tcPr>
            <w:tcW w:w="1647" w:type="dxa"/>
            <w:tcBorders>
              <w:top w:val="nil"/>
              <w:left w:val="nil"/>
              <w:bottom w:val="single" w:sz="8" w:space="0" w:color="FFFFFF"/>
              <w:right w:val="single" w:sz="8" w:space="0" w:color="FFFFFF"/>
            </w:tcBorders>
            <w:shd w:val="clear" w:color="000000" w:fill="F8CBAD"/>
            <w:noWrap/>
            <w:vAlign w:val="center"/>
            <w:hideMark/>
          </w:tcPr>
          <w:p w14:paraId="0F86D778"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79.427,61 € </w:t>
            </w:r>
          </w:p>
        </w:tc>
        <w:tc>
          <w:tcPr>
            <w:tcW w:w="1469" w:type="dxa"/>
            <w:tcBorders>
              <w:top w:val="nil"/>
              <w:left w:val="nil"/>
              <w:bottom w:val="single" w:sz="8" w:space="0" w:color="FFFFFF"/>
              <w:right w:val="single" w:sz="8" w:space="0" w:color="FFFFFF"/>
            </w:tcBorders>
            <w:shd w:val="clear" w:color="000000" w:fill="F8CBAD"/>
            <w:noWrap/>
            <w:vAlign w:val="center"/>
            <w:hideMark/>
          </w:tcPr>
          <w:p w14:paraId="4304CB45"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24.305,45 € </w:t>
            </w:r>
          </w:p>
        </w:tc>
        <w:tc>
          <w:tcPr>
            <w:tcW w:w="1290" w:type="dxa"/>
            <w:tcBorders>
              <w:top w:val="nil"/>
              <w:left w:val="nil"/>
              <w:bottom w:val="single" w:sz="8" w:space="0" w:color="FFFFFF"/>
              <w:right w:val="nil"/>
            </w:tcBorders>
            <w:shd w:val="clear" w:color="000000" w:fill="F8CBAD"/>
            <w:noWrap/>
            <w:vAlign w:val="center"/>
            <w:hideMark/>
          </w:tcPr>
          <w:p w14:paraId="29F6E42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30,60%</w:t>
            </w:r>
          </w:p>
        </w:tc>
      </w:tr>
      <w:tr w:rsidR="00F56E0F" w14:paraId="15E9B6B7"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7CBE4131"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329</w:t>
            </w:r>
          </w:p>
        </w:tc>
        <w:tc>
          <w:tcPr>
            <w:tcW w:w="3952" w:type="dxa"/>
            <w:tcBorders>
              <w:top w:val="nil"/>
              <w:left w:val="nil"/>
              <w:bottom w:val="single" w:sz="8" w:space="0" w:color="FFFFFF"/>
              <w:right w:val="single" w:sz="8" w:space="0" w:color="FFFFFF"/>
            </w:tcBorders>
            <w:shd w:val="clear" w:color="000000" w:fill="FCE4D6"/>
            <w:noWrap/>
            <w:vAlign w:val="center"/>
            <w:hideMark/>
          </w:tcPr>
          <w:p w14:paraId="29D7FB4C"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Ostali nespomenuti rashodi poslovanja</w:t>
            </w:r>
          </w:p>
        </w:tc>
        <w:tc>
          <w:tcPr>
            <w:tcW w:w="1647" w:type="dxa"/>
            <w:tcBorders>
              <w:top w:val="nil"/>
              <w:left w:val="nil"/>
              <w:bottom w:val="single" w:sz="8" w:space="0" w:color="FFFFFF"/>
              <w:right w:val="single" w:sz="8" w:space="0" w:color="FFFFFF"/>
            </w:tcBorders>
            <w:shd w:val="clear" w:color="000000" w:fill="FCE4D6"/>
            <w:noWrap/>
            <w:vAlign w:val="center"/>
            <w:hideMark/>
          </w:tcPr>
          <w:p w14:paraId="5DD06E3F"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12.609,39 € </w:t>
            </w:r>
          </w:p>
        </w:tc>
        <w:tc>
          <w:tcPr>
            <w:tcW w:w="1469" w:type="dxa"/>
            <w:tcBorders>
              <w:top w:val="nil"/>
              <w:left w:val="nil"/>
              <w:bottom w:val="single" w:sz="8" w:space="0" w:color="FFFFFF"/>
              <w:right w:val="single" w:sz="8" w:space="0" w:color="FFFFFF"/>
            </w:tcBorders>
            <w:shd w:val="clear" w:color="000000" w:fill="FCE4D6"/>
            <w:noWrap/>
            <w:vAlign w:val="center"/>
            <w:hideMark/>
          </w:tcPr>
          <w:p w14:paraId="20224659"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2.987,97 € </w:t>
            </w:r>
          </w:p>
        </w:tc>
        <w:tc>
          <w:tcPr>
            <w:tcW w:w="1290" w:type="dxa"/>
            <w:tcBorders>
              <w:top w:val="nil"/>
              <w:left w:val="nil"/>
              <w:bottom w:val="single" w:sz="8" w:space="0" w:color="FFFFFF"/>
              <w:right w:val="nil"/>
            </w:tcBorders>
            <w:shd w:val="clear" w:color="000000" w:fill="FDE9D9"/>
            <w:noWrap/>
            <w:vAlign w:val="center"/>
            <w:hideMark/>
          </w:tcPr>
          <w:p w14:paraId="5DF1878B"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23,70%</w:t>
            </w:r>
          </w:p>
        </w:tc>
      </w:tr>
      <w:tr w:rsidR="00F56E0F" w14:paraId="225A2621"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42134E71"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34</w:t>
            </w:r>
          </w:p>
        </w:tc>
        <w:tc>
          <w:tcPr>
            <w:tcW w:w="3952" w:type="dxa"/>
            <w:tcBorders>
              <w:top w:val="nil"/>
              <w:left w:val="nil"/>
              <w:bottom w:val="single" w:sz="8" w:space="0" w:color="FFFFFF"/>
              <w:right w:val="single" w:sz="8" w:space="0" w:color="FFFFFF"/>
            </w:tcBorders>
            <w:shd w:val="clear" w:color="000000" w:fill="F8CBAD"/>
            <w:noWrap/>
            <w:vAlign w:val="center"/>
            <w:hideMark/>
          </w:tcPr>
          <w:p w14:paraId="79B51539"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Financijski rashodi</w:t>
            </w:r>
          </w:p>
        </w:tc>
        <w:tc>
          <w:tcPr>
            <w:tcW w:w="1647" w:type="dxa"/>
            <w:tcBorders>
              <w:top w:val="nil"/>
              <w:left w:val="nil"/>
              <w:bottom w:val="single" w:sz="8" w:space="0" w:color="FFFFFF"/>
              <w:right w:val="single" w:sz="8" w:space="0" w:color="FFFFFF"/>
            </w:tcBorders>
            <w:shd w:val="clear" w:color="000000" w:fill="F8CBAD"/>
            <w:noWrap/>
            <w:vAlign w:val="center"/>
            <w:hideMark/>
          </w:tcPr>
          <w:p w14:paraId="32FC132F"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920,00 €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0B78C613"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322,88 € </w:t>
            </w:r>
          </w:p>
        </w:tc>
        <w:tc>
          <w:tcPr>
            <w:tcW w:w="1290" w:type="dxa"/>
            <w:tcBorders>
              <w:top w:val="nil"/>
              <w:left w:val="nil"/>
              <w:bottom w:val="single" w:sz="8" w:space="0" w:color="FFFFFF"/>
              <w:right w:val="nil"/>
            </w:tcBorders>
            <w:shd w:val="clear" w:color="000000" w:fill="F8CBAD"/>
            <w:noWrap/>
            <w:vAlign w:val="center"/>
            <w:hideMark/>
          </w:tcPr>
          <w:p w14:paraId="33536BC5"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35,10%</w:t>
            </w:r>
          </w:p>
        </w:tc>
      </w:tr>
      <w:tr w:rsidR="00F56E0F" w14:paraId="50AF2873"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7775975A"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343</w:t>
            </w:r>
          </w:p>
        </w:tc>
        <w:tc>
          <w:tcPr>
            <w:tcW w:w="3952" w:type="dxa"/>
            <w:tcBorders>
              <w:top w:val="nil"/>
              <w:left w:val="nil"/>
              <w:bottom w:val="single" w:sz="8" w:space="0" w:color="FFFFFF"/>
              <w:right w:val="single" w:sz="8" w:space="0" w:color="FFFFFF"/>
            </w:tcBorders>
            <w:shd w:val="clear" w:color="000000" w:fill="FCE4D6"/>
            <w:noWrap/>
            <w:vAlign w:val="center"/>
            <w:hideMark/>
          </w:tcPr>
          <w:p w14:paraId="753C4FF4"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Ostali financijski rashodi </w:t>
            </w:r>
          </w:p>
        </w:tc>
        <w:tc>
          <w:tcPr>
            <w:tcW w:w="1647" w:type="dxa"/>
            <w:tcBorders>
              <w:top w:val="nil"/>
              <w:left w:val="nil"/>
              <w:bottom w:val="single" w:sz="8" w:space="0" w:color="FFFFFF"/>
              <w:right w:val="single" w:sz="8" w:space="0" w:color="FFFFFF"/>
            </w:tcBorders>
            <w:shd w:val="clear" w:color="000000" w:fill="FCE4D6"/>
            <w:noWrap/>
            <w:vAlign w:val="center"/>
            <w:hideMark/>
          </w:tcPr>
          <w:p w14:paraId="25D43203"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920,00 €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588F65FE"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322,88 € </w:t>
            </w:r>
          </w:p>
        </w:tc>
        <w:tc>
          <w:tcPr>
            <w:tcW w:w="1290" w:type="dxa"/>
            <w:tcBorders>
              <w:top w:val="nil"/>
              <w:left w:val="nil"/>
              <w:bottom w:val="single" w:sz="8" w:space="0" w:color="FFFFFF"/>
              <w:right w:val="nil"/>
            </w:tcBorders>
            <w:shd w:val="clear" w:color="000000" w:fill="FDE9D9"/>
            <w:noWrap/>
            <w:vAlign w:val="center"/>
            <w:hideMark/>
          </w:tcPr>
          <w:p w14:paraId="1048B75D"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35,10%</w:t>
            </w:r>
          </w:p>
        </w:tc>
      </w:tr>
      <w:tr w:rsidR="00F56E0F" w14:paraId="555881CB"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D5B4"/>
            <w:noWrap/>
            <w:vAlign w:val="center"/>
            <w:hideMark/>
          </w:tcPr>
          <w:p w14:paraId="6AAFB06C"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37</w:t>
            </w:r>
          </w:p>
        </w:tc>
        <w:tc>
          <w:tcPr>
            <w:tcW w:w="3952" w:type="dxa"/>
            <w:tcBorders>
              <w:top w:val="nil"/>
              <w:left w:val="nil"/>
              <w:bottom w:val="single" w:sz="8" w:space="0" w:color="FFFFFF"/>
              <w:right w:val="single" w:sz="8" w:space="0" w:color="FFFFFF"/>
            </w:tcBorders>
            <w:shd w:val="clear" w:color="000000" w:fill="FCD5B4"/>
            <w:noWrap/>
            <w:vAlign w:val="center"/>
            <w:hideMark/>
          </w:tcPr>
          <w:p w14:paraId="7110079B"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Naknade građanima i kućanstvima</w:t>
            </w:r>
          </w:p>
        </w:tc>
        <w:tc>
          <w:tcPr>
            <w:tcW w:w="1647" w:type="dxa"/>
            <w:tcBorders>
              <w:top w:val="nil"/>
              <w:left w:val="nil"/>
              <w:bottom w:val="single" w:sz="8" w:space="0" w:color="FFFFFF"/>
              <w:right w:val="single" w:sz="8" w:space="0" w:color="FFFFFF"/>
            </w:tcBorders>
            <w:shd w:val="clear" w:color="000000" w:fill="FCD5B4"/>
            <w:noWrap/>
            <w:vAlign w:val="center"/>
            <w:hideMark/>
          </w:tcPr>
          <w:p w14:paraId="0F00C67D"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3.000,00 € </w:t>
            </w:r>
          </w:p>
        </w:tc>
        <w:tc>
          <w:tcPr>
            <w:tcW w:w="1469" w:type="dxa"/>
            <w:tcBorders>
              <w:top w:val="nil"/>
              <w:left w:val="nil"/>
              <w:bottom w:val="single" w:sz="8" w:space="0" w:color="FFFFFF"/>
              <w:right w:val="single" w:sz="8" w:space="0" w:color="FFFFFF"/>
            </w:tcBorders>
            <w:shd w:val="clear" w:color="000000" w:fill="FCD5B4"/>
            <w:noWrap/>
            <w:vAlign w:val="center"/>
            <w:hideMark/>
          </w:tcPr>
          <w:p w14:paraId="2BCB6295"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   € </w:t>
            </w:r>
          </w:p>
        </w:tc>
        <w:tc>
          <w:tcPr>
            <w:tcW w:w="1290" w:type="dxa"/>
            <w:tcBorders>
              <w:top w:val="nil"/>
              <w:left w:val="nil"/>
              <w:bottom w:val="single" w:sz="8" w:space="0" w:color="FFFFFF"/>
              <w:right w:val="nil"/>
            </w:tcBorders>
            <w:shd w:val="clear" w:color="000000" w:fill="F8CBAD"/>
            <w:noWrap/>
            <w:vAlign w:val="center"/>
            <w:hideMark/>
          </w:tcPr>
          <w:p w14:paraId="3491B84F"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1487FE01"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3F783372"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372</w:t>
            </w:r>
          </w:p>
        </w:tc>
        <w:tc>
          <w:tcPr>
            <w:tcW w:w="3952" w:type="dxa"/>
            <w:tcBorders>
              <w:top w:val="nil"/>
              <w:left w:val="nil"/>
              <w:bottom w:val="single" w:sz="8" w:space="0" w:color="FFFFFF"/>
              <w:right w:val="single" w:sz="8" w:space="0" w:color="FFFFFF"/>
            </w:tcBorders>
            <w:shd w:val="clear" w:color="000000" w:fill="FCE4D6"/>
            <w:noWrap/>
            <w:vAlign w:val="center"/>
            <w:hideMark/>
          </w:tcPr>
          <w:p w14:paraId="015A6912" w14:textId="77777777" w:rsidR="00F56E0F" w:rsidRDefault="00F56E0F">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1647" w:type="dxa"/>
            <w:tcBorders>
              <w:top w:val="nil"/>
              <w:left w:val="nil"/>
              <w:bottom w:val="single" w:sz="8" w:space="0" w:color="FFFFFF"/>
              <w:right w:val="single" w:sz="8" w:space="0" w:color="FFFFFF"/>
            </w:tcBorders>
            <w:shd w:val="clear" w:color="000000" w:fill="FCE4D6"/>
            <w:noWrap/>
            <w:vAlign w:val="center"/>
            <w:hideMark/>
          </w:tcPr>
          <w:p w14:paraId="047D840D"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3.000,00 €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5E3F9627"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   € </w:t>
            </w:r>
          </w:p>
        </w:tc>
        <w:tc>
          <w:tcPr>
            <w:tcW w:w="1290" w:type="dxa"/>
            <w:tcBorders>
              <w:top w:val="nil"/>
              <w:left w:val="nil"/>
              <w:bottom w:val="single" w:sz="8" w:space="0" w:color="FFFFFF"/>
              <w:right w:val="nil"/>
            </w:tcBorders>
            <w:shd w:val="clear" w:color="000000" w:fill="FDE9D9"/>
            <w:noWrap/>
            <w:vAlign w:val="center"/>
            <w:hideMark/>
          </w:tcPr>
          <w:p w14:paraId="48703AAE"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4EF3FE5A"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40282935"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w:t>
            </w:r>
          </w:p>
        </w:tc>
        <w:tc>
          <w:tcPr>
            <w:tcW w:w="3952" w:type="dxa"/>
            <w:tcBorders>
              <w:top w:val="nil"/>
              <w:left w:val="nil"/>
              <w:bottom w:val="single" w:sz="8" w:space="0" w:color="FFFFFF"/>
              <w:right w:val="single" w:sz="8" w:space="0" w:color="FFFFFF"/>
            </w:tcBorders>
            <w:shd w:val="clear" w:color="000000" w:fill="F8CBAD"/>
            <w:noWrap/>
            <w:vAlign w:val="center"/>
            <w:hideMark/>
          </w:tcPr>
          <w:p w14:paraId="5FC19C9C"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Ukupni rashodi poslovanja:</w:t>
            </w:r>
          </w:p>
        </w:tc>
        <w:tc>
          <w:tcPr>
            <w:tcW w:w="1647" w:type="dxa"/>
            <w:tcBorders>
              <w:top w:val="nil"/>
              <w:left w:val="nil"/>
              <w:bottom w:val="single" w:sz="8" w:space="0" w:color="FFFFFF"/>
              <w:right w:val="single" w:sz="8" w:space="0" w:color="FFFFFF"/>
            </w:tcBorders>
            <w:shd w:val="clear" w:color="000000" w:fill="F8CBAD"/>
            <w:noWrap/>
            <w:vAlign w:val="center"/>
            <w:hideMark/>
          </w:tcPr>
          <w:p w14:paraId="21A1FC04"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1.315.654,00 €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5E4DFC25"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533.703,24 € </w:t>
            </w:r>
          </w:p>
        </w:tc>
        <w:tc>
          <w:tcPr>
            <w:tcW w:w="1290" w:type="dxa"/>
            <w:tcBorders>
              <w:top w:val="nil"/>
              <w:left w:val="nil"/>
              <w:bottom w:val="single" w:sz="8" w:space="0" w:color="FFFFFF"/>
              <w:right w:val="nil"/>
            </w:tcBorders>
            <w:shd w:val="clear" w:color="000000" w:fill="F8CBAD"/>
            <w:noWrap/>
            <w:vAlign w:val="center"/>
            <w:hideMark/>
          </w:tcPr>
          <w:p w14:paraId="70CEF759"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40,57%</w:t>
            </w:r>
          </w:p>
        </w:tc>
      </w:tr>
      <w:tr w:rsidR="00F56E0F" w14:paraId="47EFDB15"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0171A7A1"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 </w:t>
            </w:r>
          </w:p>
        </w:tc>
        <w:tc>
          <w:tcPr>
            <w:tcW w:w="3952" w:type="dxa"/>
            <w:tcBorders>
              <w:top w:val="nil"/>
              <w:left w:val="nil"/>
              <w:bottom w:val="single" w:sz="8" w:space="0" w:color="FFFFFF"/>
              <w:right w:val="single" w:sz="8" w:space="0" w:color="FFFFFF"/>
            </w:tcBorders>
            <w:shd w:val="clear" w:color="000000" w:fill="FCE4D6"/>
            <w:noWrap/>
            <w:vAlign w:val="center"/>
            <w:hideMark/>
          </w:tcPr>
          <w:p w14:paraId="0038724E" w14:textId="77777777" w:rsidR="00F56E0F" w:rsidRDefault="00F56E0F">
            <w:pPr>
              <w:rPr>
                <w:rFonts w:ascii="Calibri" w:hAnsi="Calibri" w:cs="Calibri"/>
                <w:color w:val="000000"/>
                <w:sz w:val="22"/>
                <w:szCs w:val="22"/>
              </w:rPr>
            </w:pPr>
            <w:r>
              <w:rPr>
                <w:rFonts w:ascii="Calibri" w:hAnsi="Calibri" w:cs="Calibri"/>
                <w:color w:val="000000"/>
                <w:sz w:val="22"/>
                <w:szCs w:val="22"/>
              </w:rPr>
              <w:t> </w:t>
            </w:r>
          </w:p>
        </w:tc>
        <w:tc>
          <w:tcPr>
            <w:tcW w:w="1647" w:type="dxa"/>
            <w:tcBorders>
              <w:top w:val="nil"/>
              <w:left w:val="nil"/>
              <w:bottom w:val="single" w:sz="8" w:space="0" w:color="FFFFFF"/>
              <w:right w:val="single" w:sz="8" w:space="0" w:color="FFFFFF"/>
            </w:tcBorders>
            <w:shd w:val="clear" w:color="000000" w:fill="FCE4D6"/>
            <w:noWrap/>
            <w:vAlign w:val="center"/>
            <w:hideMark/>
          </w:tcPr>
          <w:p w14:paraId="1085D143" w14:textId="77777777" w:rsidR="00F56E0F" w:rsidRDefault="00F56E0F">
            <w:pPr>
              <w:rPr>
                <w:rFonts w:ascii="Calibri" w:hAnsi="Calibri" w:cs="Calibri"/>
                <w:color w:val="000000"/>
                <w:sz w:val="22"/>
                <w:szCs w:val="22"/>
              </w:rPr>
            </w:pPr>
            <w:r>
              <w:rPr>
                <w:rFonts w:ascii="Calibri" w:hAnsi="Calibri" w:cs="Calibri"/>
                <w:color w:val="000000"/>
                <w:sz w:val="22"/>
                <w:szCs w:val="22"/>
              </w:rPr>
              <w:t> </w:t>
            </w:r>
          </w:p>
        </w:tc>
        <w:tc>
          <w:tcPr>
            <w:tcW w:w="1469" w:type="dxa"/>
            <w:tcBorders>
              <w:top w:val="nil"/>
              <w:left w:val="nil"/>
              <w:bottom w:val="single" w:sz="8" w:space="0" w:color="FFFFFF"/>
              <w:right w:val="single" w:sz="8" w:space="0" w:color="FFFFFF"/>
            </w:tcBorders>
            <w:shd w:val="clear" w:color="000000" w:fill="FCE4D6"/>
            <w:noWrap/>
            <w:vAlign w:val="center"/>
            <w:hideMark/>
          </w:tcPr>
          <w:p w14:paraId="78B9BBC8" w14:textId="77777777" w:rsidR="00F56E0F" w:rsidRDefault="00F56E0F">
            <w:pPr>
              <w:rPr>
                <w:rFonts w:ascii="Calibri" w:hAnsi="Calibri" w:cs="Calibri"/>
                <w:color w:val="000000"/>
                <w:sz w:val="22"/>
                <w:szCs w:val="22"/>
              </w:rPr>
            </w:pPr>
            <w:r>
              <w:rPr>
                <w:rFonts w:ascii="Calibri" w:hAnsi="Calibri" w:cs="Calibri"/>
                <w:color w:val="000000"/>
                <w:sz w:val="22"/>
                <w:szCs w:val="22"/>
              </w:rPr>
              <w:t> </w:t>
            </w:r>
          </w:p>
        </w:tc>
        <w:tc>
          <w:tcPr>
            <w:tcW w:w="1290" w:type="dxa"/>
            <w:tcBorders>
              <w:top w:val="nil"/>
              <w:left w:val="nil"/>
              <w:bottom w:val="single" w:sz="8" w:space="0" w:color="FFFFFF"/>
              <w:right w:val="nil"/>
            </w:tcBorders>
            <w:shd w:val="clear" w:color="000000" w:fill="FDE9D9"/>
            <w:noWrap/>
            <w:vAlign w:val="center"/>
            <w:hideMark/>
          </w:tcPr>
          <w:p w14:paraId="0865E431"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w:t>
            </w:r>
          </w:p>
        </w:tc>
      </w:tr>
      <w:tr w:rsidR="00F56E0F" w14:paraId="3F027D88"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57B47FB5"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4</w:t>
            </w:r>
          </w:p>
        </w:tc>
        <w:tc>
          <w:tcPr>
            <w:tcW w:w="3952" w:type="dxa"/>
            <w:tcBorders>
              <w:top w:val="nil"/>
              <w:left w:val="nil"/>
              <w:bottom w:val="single" w:sz="8" w:space="0" w:color="FFFFFF"/>
              <w:right w:val="single" w:sz="8" w:space="0" w:color="FFFFFF"/>
            </w:tcBorders>
            <w:shd w:val="clear" w:color="000000" w:fill="F8CBAD"/>
            <w:noWrap/>
            <w:vAlign w:val="center"/>
            <w:hideMark/>
          </w:tcPr>
          <w:p w14:paraId="42941CBE"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647" w:type="dxa"/>
            <w:tcBorders>
              <w:top w:val="nil"/>
              <w:left w:val="nil"/>
              <w:bottom w:val="single" w:sz="8" w:space="0" w:color="FFFFFF"/>
              <w:right w:val="single" w:sz="8" w:space="0" w:color="FFFFFF"/>
            </w:tcBorders>
            <w:shd w:val="clear" w:color="000000" w:fill="F8CBAD"/>
            <w:noWrap/>
            <w:vAlign w:val="center"/>
            <w:hideMark/>
          </w:tcPr>
          <w:p w14:paraId="471F84A2"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66.325,00 €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1F300C00"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16.173,01 € </w:t>
            </w:r>
          </w:p>
        </w:tc>
        <w:tc>
          <w:tcPr>
            <w:tcW w:w="1290" w:type="dxa"/>
            <w:tcBorders>
              <w:top w:val="nil"/>
              <w:left w:val="nil"/>
              <w:bottom w:val="single" w:sz="8" w:space="0" w:color="FFFFFF"/>
              <w:right w:val="nil"/>
            </w:tcBorders>
            <w:shd w:val="clear" w:color="000000" w:fill="F8CBAD"/>
            <w:noWrap/>
            <w:vAlign w:val="center"/>
            <w:hideMark/>
          </w:tcPr>
          <w:p w14:paraId="11492AFA"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24,38%</w:t>
            </w:r>
          </w:p>
        </w:tc>
      </w:tr>
      <w:tr w:rsidR="00F56E0F" w14:paraId="0FBAD2FA" w14:textId="77777777" w:rsidTr="00F56E0F">
        <w:trPr>
          <w:trHeight w:val="52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5D969389"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41</w:t>
            </w:r>
          </w:p>
        </w:tc>
        <w:tc>
          <w:tcPr>
            <w:tcW w:w="3952" w:type="dxa"/>
            <w:tcBorders>
              <w:top w:val="nil"/>
              <w:left w:val="nil"/>
              <w:bottom w:val="single" w:sz="8" w:space="0" w:color="FFFFFF"/>
              <w:right w:val="single" w:sz="8" w:space="0" w:color="FFFFFF"/>
            </w:tcBorders>
            <w:shd w:val="clear" w:color="000000" w:fill="F8CBAD"/>
            <w:vAlign w:val="center"/>
            <w:hideMark/>
          </w:tcPr>
          <w:p w14:paraId="74A6D365"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Rashodi za nabavu neproizvedene dugotrajne imovine</w:t>
            </w:r>
          </w:p>
        </w:tc>
        <w:tc>
          <w:tcPr>
            <w:tcW w:w="1647" w:type="dxa"/>
            <w:tcBorders>
              <w:top w:val="nil"/>
              <w:left w:val="nil"/>
              <w:bottom w:val="single" w:sz="8" w:space="0" w:color="FFFFFF"/>
              <w:right w:val="single" w:sz="8" w:space="0" w:color="FFFFFF"/>
            </w:tcBorders>
            <w:shd w:val="clear" w:color="000000" w:fill="F8CBAD"/>
            <w:noWrap/>
            <w:vAlign w:val="center"/>
            <w:hideMark/>
          </w:tcPr>
          <w:p w14:paraId="3F08C7B9"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7.100,00 €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4EE2CBC3"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   € </w:t>
            </w:r>
          </w:p>
        </w:tc>
        <w:tc>
          <w:tcPr>
            <w:tcW w:w="1290" w:type="dxa"/>
            <w:tcBorders>
              <w:top w:val="nil"/>
              <w:left w:val="nil"/>
              <w:bottom w:val="single" w:sz="8" w:space="0" w:color="FFFFFF"/>
              <w:right w:val="nil"/>
            </w:tcBorders>
            <w:shd w:val="clear" w:color="000000" w:fill="F8CBAD"/>
            <w:noWrap/>
            <w:vAlign w:val="center"/>
            <w:hideMark/>
          </w:tcPr>
          <w:p w14:paraId="6DAFE396"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2C19C635"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0D3C8070"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412</w:t>
            </w:r>
          </w:p>
        </w:tc>
        <w:tc>
          <w:tcPr>
            <w:tcW w:w="3952" w:type="dxa"/>
            <w:tcBorders>
              <w:top w:val="nil"/>
              <w:left w:val="nil"/>
              <w:bottom w:val="single" w:sz="8" w:space="0" w:color="FFFFFF"/>
              <w:right w:val="single" w:sz="8" w:space="0" w:color="FFFFFF"/>
            </w:tcBorders>
            <w:shd w:val="clear" w:color="000000" w:fill="FCE4D6"/>
            <w:noWrap/>
            <w:vAlign w:val="center"/>
            <w:hideMark/>
          </w:tcPr>
          <w:p w14:paraId="65180454"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Nematerijalna imovina</w:t>
            </w:r>
          </w:p>
        </w:tc>
        <w:tc>
          <w:tcPr>
            <w:tcW w:w="1647" w:type="dxa"/>
            <w:tcBorders>
              <w:top w:val="nil"/>
              <w:left w:val="nil"/>
              <w:bottom w:val="single" w:sz="8" w:space="0" w:color="FFFFFF"/>
              <w:right w:val="single" w:sz="8" w:space="0" w:color="FFFFFF"/>
            </w:tcBorders>
            <w:shd w:val="clear" w:color="000000" w:fill="FCE4D6"/>
            <w:noWrap/>
            <w:vAlign w:val="center"/>
            <w:hideMark/>
          </w:tcPr>
          <w:p w14:paraId="656AFAD5"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7.100,00 €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5425A1EF"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   € </w:t>
            </w:r>
          </w:p>
        </w:tc>
        <w:tc>
          <w:tcPr>
            <w:tcW w:w="1290" w:type="dxa"/>
            <w:tcBorders>
              <w:top w:val="nil"/>
              <w:left w:val="nil"/>
              <w:bottom w:val="single" w:sz="8" w:space="0" w:color="FFFFFF"/>
              <w:right w:val="nil"/>
            </w:tcBorders>
            <w:shd w:val="clear" w:color="000000" w:fill="FDE9D9"/>
            <w:noWrap/>
            <w:vAlign w:val="center"/>
            <w:hideMark/>
          </w:tcPr>
          <w:p w14:paraId="42C21E86"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0,00%</w:t>
            </w:r>
          </w:p>
        </w:tc>
      </w:tr>
      <w:tr w:rsidR="00F56E0F" w14:paraId="0E3B1C24" w14:textId="77777777" w:rsidTr="00F56E0F">
        <w:trPr>
          <w:trHeight w:val="525"/>
        </w:trPr>
        <w:tc>
          <w:tcPr>
            <w:tcW w:w="992" w:type="dxa"/>
            <w:tcBorders>
              <w:top w:val="nil"/>
              <w:left w:val="single" w:sz="8" w:space="0" w:color="FFFFFF"/>
              <w:bottom w:val="single" w:sz="8" w:space="0" w:color="FFFFFF"/>
              <w:right w:val="single" w:sz="8" w:space="0" w:color="FFFFFF"/>
            </w:tcBorders>
            <w:shd w:val="clear" w:color="000000" w:fill="FCE4D6"/>
            <w:noWrap/>
            <w:vAlign w:val="center"/>
            <w:hideMark/>
          </w:tcPr>
          <w:p w14:paraId="73D5BCB0"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42</w:t>
            </w:r>
          </w:p>
        </w:tc>
        <w:tc>
          <w:tcPr>
            <w:tcW w:w="3952" w:type="dxa"/>
            <w:tcBorders>
              <w:top w:val="nil"/>
              <w:left w:val="nil"/>
              <w:bottom w:val="single" w:sz="8" w:space="0" w:color="FFFFFF"/>
              <w:right w:val="single" w:sz="8" w:space="0" w:color="FFFFFF"/>
            </w:tcBorders>
            <w:shd w:val="clear" w:color="000000" w:fill="FCE4D6"/>
            <w:vAlign w:val="center"/>
            <w:hideMark/>
          </w:tcPr>
          <w:p w14:paraId="69B4992E"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Rashodi za nabavu proizvedene dugotrajne imovine</w:t>
            </w:r>
          </w:p>
        </w:tc>
        <w:tc>
          <w:tcPr>
            <w:tcW w:w="1647" w:type="dxa"/>
            <w:tcBorders>
              <w:top w:val="nil"/>
              <w:left w:val="nil"/>
              <w:bottom w:val="single" w:sz="8" w:space="0" w:color="FFFFFF"/>
              <w:right w:val="single" w:sz="8" w:space="0" w:color="FFFFFF"/>
            </w:tcBorders>
            <w:shd w:val="clear" w:color="000000" w:fill="FCE4D6"/>
            <w:noWrap/>
            <w:vAlign w:val="center"/>
            <w:hideMark/>
          </w:tcPr>
          <w:p w14:paraId="5065739E"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59.225,00 € </w:t>
            </w:r>
          </w:p>
        </w:tc>
        <w:tc>
          <w:tcPr>
            <w:tcW w:w="1469" w:type="dxa"/>
            <w:tcBorders>
              <w:top w:val="nil"/>
              <w:left w:val="nil"/>
              <w:bottom w:val="single" w:sz="8" w:space="0" w:color="FFFFFF"/>
              <w:right w:val="single" w:sz="8" w:space="0" w:color="FFFFFF"/>
            </w:tcBorders>
            <w:shd w:val="clear" w:color="000000" w:fill="FCE4D6"/>
            <w:noWrap/>
            <w:vAlign w:val="center"/>
            <w:hideMark/>
          </w:tcPr>
          <w:p w14:paraId="5F11628B"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16.173,01 € </w:t>
            </w:r>
          </w:p>
        </w:tc>
        <w:tc>
          <w:tcPr>
            <w:tcW w:w="1290" w:type="dxa"/>
            <w:tcBorders>
              <w:top w:val="nil"/>
              <w:left w:val="nil"/>
              <w:bottom w:val="single" w:sz="8" w:space="0" w:color="FFFFFF"/>
              <w:right w:val="nil"/>
            </w:tcBorders>
            <w:shd w:val="clear" w:color="000000" w:fill="FDE9D9"/>
            <w:noWrap/>
            <w:vAlign w:val="center"/>
            <w:hideMark/>
          </w:tcPr>
          <w:p w14:paraId="38FE48C9"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27,31%</w:t>
            </w:r>
          </w:p>
        </w:tc>
      </w:tr>
      <w:tr w:rsidR="00F56E0F" w14:paraId="327CB400" w14:textId="77777777" w:rsidTr="00F56E0F">
        <w:trPr>
          <w:trHeight w:val="315"/>
        </w:trPr>
        <w:tc>
          <w:tcPr>
            <w:tcW w:w="992" w:type="dxa"/>
            <w:tcBorders>
              <w:top w:val="nil"/>
              <w:left w:val="single" w:sz="8" w:space="0" w:color="FFFFFF"/>
              <w:bottom w:val="single" w:sz="8" w:space="0" w:color="FFFFFF"/>
              <w:right w:val="single" w:sz="8" w:space="0" w:color="FFFFFF"/>
            </w:tcBorders>
            <w:shd w:val="clear" w:color="000000" w:fill="F8CBAD"/>
            <w:noWrap/>
            <w:vAlign w:val="center"/>
            <w:hideMark/>
          </w:tcPr>
          <w:p w14:paraId="0CB351BF" w14:textId="77777777" w:rsidR="00F56E0F" w:rsidRDefault="00F56E0F">
            <w:pPr>
              <w:jc w:val="center"/>
              <w:rPr>
                <w:rFonts w:ascii="Calibri" w:hAnsi="Calibri" w:cs="Calibri"/>
                <w:color w:val="000000"/>
                <w:sz w:val="20"/>
                <w:szCs w:val="20"/>
              </w:rPr>
            </w:pPr>
            <w:r>
              <w:rPr>
                <w:rFonts w:ascii="Calibri" w:hAnsi="Calibri" w:cs="Calibri"/>
                <w:color w:val="000000"/>
                <w:sz w:val="20"/>
                <w:szCs w:val="20"/>
              </w:rPr>
              <w:t>422</w:t>
            </w:r>
          </w:p>
        </w:tc>
        <w:tc>
          <w:tcPr>
            <w:tcW w:w="3952" w:type="dxa"/>
            <w:tcBorders>
              <w:top w:val="nil"/>
              <w:left w:val="nil"/>
              <w:bottom w:val="single" w:sz="8" w:space="0" w:color="FFFFFF"/>
              <w:right w:val="single" w:sz="8" w:space="0" w:color="FFFFFF"/>
            </w:tcBorders>
            <w:shd w:val="clear" w:color="000000" w:fill="F8CBAD"/>
            <w:noWrap/>
            <w:vAlign w:val="center"/>
            <w:hideMark/>
          </w:tcPr>
          <w:p w14:paraId="5653B67F" w14:textId="77777777" w:rsidR="00F56E0F" w:rsidRDefault="00F56E0F">
            <w:pPr>
              <w:rPr>
                <w:rFonts w:ascii="Symbol" w:hAnsi="Symbol" w:cs="Calibri"/>
                <w:color w:val="000000"/>
                <w:sz w:val="20"/>
                <w:szCs w:val="20"/>
              </w:rPr>
            </w:pPr>
            <w:r>
              <w:rPr>
                <w:rFonts w:ascii="Symbol" w:hAnsi="Symbol" w:cs="Calibri"/>
                <w:color w:val="000000"/>
                <w:sz w:val="20"/>
                <w:szCs w:val="20"/>
              </w:rPr>
              <w:t>·</w:t>
            </w:r>
            <w:r>
              <w:rPr>
                <w:rFonts w:ascii="Calibri" w:hAnsi="Calibri" w:cs="Calibri"/>
                <w:color w:val="000000"/>
                <w:sz w:val="20"/>
                <w:szCs w:val="20"/>
              </w:rPr>
              <w:t xml:space="preserve"> Postrojenje i oprema</w:t>
            </w:r>
          </w:p>
        </w:tc>
        <w:tc>
          <w:tcPr>
            <w:tcW w:w="1647" w:type="dxa"/>
            <w:tcBorders>
              <w:top w:val="nil"/>
              <w:left w:val="nil"/>
              <w:bottom w:val="single" w:sz="8" w:space="0" w:color="FFFFFF"/>
              <w:right w:val="single" w:sz="8" w:space="0" w:color="FFFFFF"/>
            </w:tcBorders>
            <w:shd w:val="clear" w:color="000000" w:fill="F8CBAD"/>
            <w:noWrap/>
            <w:vAlign w:val="center"/>
            <w:hideMark/>
          </w:tcPr>
          <w:p w14:paraId="648D031F"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59.225,00 € </w:t>
            </w:r>
          </w:p>
        </w:tc>
        <w:tc>
          <w:tcPr>
            <w:tcW w:w="1469" w:type="dxa"/>
            <w:tcBorders>
              <w:top w:val="nil"/>
              <w:left w:val="nil"/>
              <w:bottom w:val="single" w:sz="8" w:space="0" w:color="FFFFFF"/>
              <w:right w:val="single" w:sz="8" w:space="0" w:color="FFFFFF"/>
            </w:tcBorders>
            <w:shd w:val="clear" w:color="000000" w:fill="F8CBAD"/>
            <w:noWrap/>
            <w:vAlign w:val="center"/>
            <w:hideMark/>
          </w:tcPr>
          <w:p w14:paraId="10BDA610" w14:textId="77777777" w:rsidR="00F56E0F" w:rsidRDefault="00F56E0F">
            <w:pPr>
              <w:jc w:val="right"/>
              <w:rPr>
                <w:rFonts w:ascii="Calibri" w:hAnsi="Calibri" w:cs="Calibri"/>
                <w:color w:val="000000"/>
                <w:sz w:val="20"/>
                <w:szCs w:val="20"/>
              </w:rPr>
            </w:pPr>
            <w:r>
              <w:rPr>
                <w:rFonts w:ascii="Calibri" w:hAnsi="Calibri" w:cs="Calibri"/>
                <w:color w:val="000000"/>
                <w:sz w:val="20"/>
                <w:szCs w:val="20"/>
              </w:rPr>
              <w:t xml:space="preserve">        16.173,01 € </w:t>
            </w:r>
          </w:p>
        </w:tc>
        <w:tc>
          <w:tcPr>
            <w:tcW w:w="1290" w:type="dxa"/>
            <w:tcBorders>
              <w:top w:val="nil"/>
              <w:left w:val="nil"/>
              <w:bottom w:val="single" w:sz="8" w:space="0" w:color="FFFFFF"/>
              <w:right w:val="nil"/>
            </w:tcBorders>
            <w:shd w:val="clear" w:color="000000" w:fill="F8CBAD"/>
            <w:noWrap/>
            <w:vAlign w:val="center"/>
            <w:hideMark/>
          </w:tcPr>
          <w:p w14:paraId="56987992"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27,31%</w:t>
            </w:r>
          </w:p>
        </w:tc>
      </w:tr>
      <w:tr w:rsidR="00F56E0F" w14:paraId="06470D89" w14:textId="77777777" w:rsidTr="00F56E0F">
        <w:trPr>
          <w:trHeight w:val="540"/>
        </w:trPr>
        <w:tc>
          <w:tcPr>
            <w:tcW w:w="992" w:type="dxa"/>
            <w:tcBorders>
              <w:top w:val="nil"/>
              <w:left w:val="single" w:sz="8" w:space="0" w:color="FFFFFF"/>
              <w:bottom w:val="single" w:sz="8" w:space="0" w:color="FFFFFF"/>
              <w:right w:val="single" w:sz="8" w:space="0" w:color="FFFFFF"/>
            </w:tcBorders>
            <w:shd w:val="clear" w:color="000000" w:fill="E26B0A"/>
            <w:noWrap/>
            <w:vAlign w:val="center"/>
            <w:hideMark/>
          </w:tcPr>
          <w:p w14:paraId="7512354B"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4</w:t>
            </w:r>
          </w:p>
        </w:tc>
        <w:tc>
          <w:tcPr>
            <w:tcW w:w="3952" w:type="dxa"/>
            <w:tcBorders>
              <w:top w:val="nil"/>
              <w:left w:val="nil"/>
              <w:bottom w:val="single" w:sz="8" w:space="0" w:color="FFFFFF"/>
              <w:right w:val="single" w:sz="8" w:space="0" w:color="FFFFFF"/>
            </w:tcBorders>
            <w:shd w:val="clear" w:color="000000" w:fill="E26B0A"/>
            <w:vAlign w:val="center"/>
            <w:hideMark/>
          </w:tcPr>
          <w:p w14:paraId="56938185"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Ukupni rashodi za nabavu nefinancijske imovine</w:t>
            </w:r>
          </w:p>
        </w:tc>
        <w:tc>
          <w:tcPr>
            <w:tcW w:w="1647" w:type="dxa"/>
            <w:tcBorders>
              <w:top w:val="nil"/>
              <w:left w:val="nil"/>
              <w:bottom w:val="single" w:sz="8" w:space="0" w:color="FFFFFF"/>
              <w:right w:val="single" w:sz="8" w:space="0" w:color="FFFFFF"/>
            </w:tcBorders>
            <w:shd w:val="clear" w:color="000000" w:fill="E26B0A"/>
            <w:noWrap/>
            <w:vAlign w:val="center"/>
            <w:hideMark/>
          </w:tcPr>
          <w:p w14:paraId="73DCAE25"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66.325,00 € </w:t>
            </w:r>
          </w:p>
        </w:tc>
        <w:tc>
          <w:tcPr>
            <w:tcW w:w="1469" w:type="dxa"/>
            <w:tcBorders>
              <w:top w:val="nil"/>
              <w:left w:val="nil"/>
              <w:bottom w:val="single" w:sz="8" w:space="0" w:color="FFFFFF"/>
              <w:right w:val="single" w:sz="8" w:space="0" w:color="FFFFFF"/>
            </w:tcBorders>
            <w:shd w:val="clear" w:color="000000" w:fill="E26B0A"/>
            <w:noWrap/>
            <w:vAlign w:val="center"/>
            <w:hideMark/>
          </w:tcPr>
          <w:p w14:paraId="7411B1AE"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16.173,01 € </w:t>
            </w:r>
          </w:p>
        </w:tc>
        <w:tc>
          <w:tcPr>
            <w:tcW w:w="1290" w:type="dxa"/>
            <w:tcBorders>
              <w:top w:val="nil"/>
              <w:left w:val="nil"/>
              <w:bottom w:val="single" w:sz="8" w:space="0" w:color="FFFFFF"/>
              <w:right w:val="nil"/>
            </w:tcBorders>
            <w:shd w:val="clear" w:color="000000" w:fill="E26B0A"/>
            <w:noWrap/>
            <w:vAlign w:val="center"/>
            <w:hideMark/>
          </w:tcPr>
          <w:p w14:paraId="65DA644F"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24,38%</w:t>
            </w:r>
          </w:p>
        </w:tc>
      </w:tr>
      <w:tr w:rsidR="00F56E0F" w14:paraId="73716659" w14:textId="77777777" w:rsidTr="00F56E0F">
        <w:trPr>
          <w:trHeight w:val="540"/>
        </w:trPr>
        <w:tc>
          <w:tcPr>
            <w:tcW w:w="992" w:type="dxa"/>
            <w:tcBorders>
              <w:top w:val="nil"/>
              <w:left w:val="nil"/>
              <w:bottom w:val="nil"/>
              <w:right w:val="nil"/>
            </w:tcBorders>
            <w:shd w:val="clear" w:color="000000" w:fill="F79646"/>
            <w:noWrap/>
            <w:vAlign w:val="center"/>
            <w:hideMark/>
          </w:tcPr>
          <w:p w14:paraId="6EDEE448" w14:textId="77777777" w:rsidR="00F56E0F" w:rsidRDefault="00F56E0F">
            <w:pPr>
              <w:jc w:val="center"/>
              <w:rPr>
                <w:rFonts w:ascii="Calibri" w:hAnsi="Calibri" w:cs="Calibri"/>
                <w:b/>
                <w:bCs/>
                <w:color w:val="000000"/>
                <w:sz w:val="20"/>
                <w:szCs w:val="20"/>
              </w:rPr>
            </w:pPr>
            <w:r>
              <w:rPr>
                <w:rFonts w:ascii="Calibri" w:hAnsi="Calibri" w:cs="Calibri"/>
                <w:b/>
                <w:bCs/>
                <w:color w:val="000000"/>
                <w:sz w:val="20"/>
                <w:szCs w:val="20"/>
              </w:rPr>
              <w:t>3+4</w:t>
            </w:r>
          </w:p>
        </w:tc>
        <w:tc>
          <w:tcPr>
            <w:tcW w:w="3952" w:type="dxa"/>
            <w:tcBorders>
              <w:top w:val="nil"/>
              <w:left w:val="nil"/>
              <w:bottom w:val="nil"/>
              <w:right w:val="nil"/>
            </w:tcBorders>
            <w:shd w:val="clear" w:color="000000" w:fill="F79646"/>
            <w:vAlign w:val="center"/>
            <w:hideMark/>
          </w:tcPr>
          <w:p w14:paraId="77E8A21A" w14:textId="77777777" w:rsidR="00F56E0F" w:rsidRDefault="00F56E0F">
            <w:pPr>
              <w:rPr>
                <w:rFonts w:ascii="Calibri" w:hAnsi="Calibri" w:cs="Calibri"/>
                <w:b/>
                <w:bCs/>
                <w:color w:val="000000"/>
                <w:sz w:val="20"/>
                <w:szCs w:val="20"/>
              </w:rPr>
            </w:pPr>
            <w:r>
              <w:rPr>
                <w:rFonts w:ascii="Calibri" w:hAnsi="Calibri" w:cs="Calibri"/>
                <w:b/>
                <w:bCs/>
                <w:color w:val="000000"/>
                <w:sz w:val="20"/>
                <w:szCs w:val="20"/>
              </w:rPr>
              <w:t>Ukupni rashodi</w:t>
            </w:r>
          </w:p>
        </w:tc>
        <w:tc>
          <w:tcPr>
            <w:tcW w:w="1647" w:type="dxa"/>
            <w:tcBorders>
              <w:top w:val="nil"/>
              <w:left w:val="nil"/>
              <w:bottom w:val="nil"/>
              <w:right w:val="nil"/>
            </w:tcBorders>
            <w:shd w:val="clear" w:color="000000" w:fill="F79646"/>
            <w:noWrap/>
            <w:vAlign w:val="center"/>
            <w:hideMark/>
          </w:tcPr>
          <w:p w14:paraId="329FBAB4"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1.384.979,00 € </w:t>
            </w:r>
          </w:p>
        </w:tc>
        <w:tc>
          <w:tcPr>
            <w:tcW w:w="1469" w:type="dxa"/>
            <w:tcBorders>
              <w:top w:val="nil"/>
              <w:left w:val="nil"/>
              <w:bottom w:val="nil"/>
              <w:right w:val="nil"/>
            </w:tcBorders>
            <w:shd w:val="clear" w:color="000000" w:fill="F79646"/>
            <w:noWrap/>
            <w:vAlign w:val="center"/>
            <w:hideMark/>
          </w:tcPr>
          <w:p w14:paraId="34CA5D97" w14:textId="77777777" w:rsidR="00F56E0F" w:rsidRDefault="00F56E0F">
            <w:pPr>
              <w:jc w:val="right"/>
              <w:rPr>
                <w:rFonts w:ascii="Calibri" w:hAnsi="Calibri" w:cs="Calibri"/>
                <w:b/>
                <w:bCs/>
                <w:color w:val="000000"/>
                <w:sz w:val="20"/>
                <w:szCs w:val="20"/>
              </w:rPr>
            </w:pPr>
            <w:r>
              <w:rPr>
                <w:rFonts w:ascii="Calibri" w:hAnsi="Calibri" w:cs="Calibri"/>
                <w:b/>
                <w:bCs/>
                <w:color w:val="000000"/>
                <w:sz w:val="20"/>
                <w:szCs w:val="20"/>
              </w:rPr>
              <w:t xml:space="preserve">      549.876,25 € </w:t>
            </w:r>
          </w:p>
        </w:tc>
        <w:tc>
          <w:tcPr>
            <w:tcW w:w="1290" w:type="dxa"/>
            <w:tcBorders>
              <w:top w:val="nil"/>
              <w:left w:val="nil"/>
              <w:bottom w:val="nil"/>
              <w:right w:val="nil"/>
            </w:tcBorders>
            <w:shd w:val="clear" w:color="000000" w:fill="F79646"/>
            <w:noWrap/>
            <w:vAlign w:val="center"/>
            <w:hideMark/>
          </w:tcPr>
          <w:p w14:paraId="5275274C" w14:textId="77777777" w:rsidR="00F56E0F" w:rsidRDefault="00F56E0F">
            <w:pPr>
              <w:jc w:val="center"/>
              <w:rPr>
                <w:rFonts w:ascii="Calibri" w:hAnsi="Calibri" w:cs="Calibri"/>
                <w:color w:val="000000"/>
                <w:sz w:val="22"/>
                <w:szCs w:val="22"/>
              </w:rPr>
            </w:pPr>
            <w:r>
              <w:rPr>
                <w:rFonts w:ascii="Calibri" w:hAnsi="Calibri" w:cs="Calibri"/>
                <w:color w:val="000000"/>
                <w:sz w:val="22"/>
                <w:szCs w:val="22"/>
              </w:rPr>
              <w:t> </w:t>
            </w:r>
          </w:p>
        </w:tc>
      </w:tr>
    </w:tbl>
    <w:p w14:paraId="7224D9D2" w14:textId="77777777" w:rsidR="00F56E0F" w:rsidRDefault="00F56E0F" w:rsidP="00F56E0F">
      <w:pPr>
        <w:pStyle w:val="Header"/>
        <w:jc w:val="center"/>
        <w:rPr>
          <w:rFonts w:asciiTheme="minorHAnsi" w:hAnsiTheme="minorHAnsi"/>
          <w:b/>
          <w:lang w:val="hr-HR"/>
        </w:rPr>
      </w:pPr>
    </w:p>
    <w:p w14:paraId="4E040EE7" w14:textId="77777777" w:rsidR="00F56E0F" w:rsidRPr="00F56E0F" w:rsidRDefault="00F56E0F" w:rsidP="00F56E0F">
      <w:pPr>
        <w:pStyle w:val="Header"/>
        <w:jc w:val="center"/>
        <w:rPr>
          <w:rFonts w:asciiTheme="minorHAnsi" w:hAnsiTheme="minorHAnsi"/>
          <w:b/>
          <w:lang w:val="hr-HR"/>
        </w:rPr>
      </w:pPr>
    </w:p>
    <w:p w14:paraId="16E5516F" w14:textId="77777777" w:rsidR="00F56E0F" w:rsidRDefault="00F56E0F" w:rsidP="00435E2B">
      <w:pPr>
        <w:pStyle w:val="Header"/>
        <w:jc w:val="both"/>
        <w:rPr>
          <w:rFonts w:asciiTheme="minorHAnsi" w:hAnsiTheme="minorHAnsi"/>
          <w:b/>
          <w:u w:val="single"/>
          <w:lang w:val="hr-HR"/>
        </w:rPr>
      </w:pPr>
    </w:p>
    <w:p w14:paraId="0B635A26" w14:textId="5335903F" w:rsidR="008F0065" w:rsidRDefault="00DD2CF4" w:rsidP="00435E2B">
      <w:pPr>
        <w:pStyle w:val="Header"/>
        <w:jc w:val="both"/>
        <w:rPr>
          <w:rFonts w:asciiTheme="minorHAnsi" w:hAnsiTheme="minorHAnsi"/>
          <w:b/>
          <w:u w:val="single"/>
          <w:lang w:val="hr-HR"/>
        </w:rPr>
      </w:pPr>
      <w:r>
        <w:rPr>
          <w:rFonts w:asciiTheme="minorHAnsi" w:hAnsiTheme="minorHAnsi"/>
          <w:b/>
          <w:u w:val="single"/>
          <w:lang w:val="hr-HR"/>
        </w:rPr>
        <w:t>P</w:t>
      </w:r>
      <w:r w:rsidR="005567AA">
        <w:rPr>
          <w:rFonts w:asciiTheme="minorHAnsi" w:hAnsiTheme="minorHAnsi"/>
          <w:b/>
          <w:u w:val="single"/>
          <w:lang w:val="hr-HR"/>
        </w:rPr>
        <w:t>R-RAS</w:t>
      </w:r>
    </w:p>
    <w:p w14:paraId="5371758A" w14:textId="77777777" w:rsidR="005567AA" w:rsidRPr="00764472" w:rsidRDefault="005567AA" w:rsidP="00435E2B">
      <w:pPr>
        <w:pStyle w:val="Header"/>
        <w:jc w:val="both"/>
        <w:rPr>
          <w:rFonts w:asciiTheme="minorHAnsi" w:hAnsiTheme="minorHAnsi"/>
          <w:b/>
          <w:u w:val="single"/>
          <w:lang w:val="hr-HR"/>
        </w:rPr>
      </w:pPr>
    </w:p>
    <w:p w14:paraId="1EA05576" w14:textId="0272C9A3" w:rsidR="00D83FA6" w:rsidRPr="00764472" w:rsidRDefault="000C34C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6 </w:t>
      </w:r>
      <w:r w:rsidR="00241B5A" w:rsidRPr="00764472">
        <w:rPr>
          <w:rFonts w:asciiTheme="minorHAnsi" w:hAnsiTheme="minorHAnsi"/>
          <w:b/>
          <w:lang w:val="hr-HR"/>
        </w:rPr>
        <w:t xml:space="preserve"> Prihodi poslovanja</w:t>
      </w:r>
    </w:p>
    <w:p w14:paraId="08AE2E16" w14:textId="77777777" w:rsidR="00A23316" w:rsidRPr="00764472" w:rsidRDefault="00A23316" w:rsidP="00A23316">
      <w:pPr>
        <w:pStyle w:val="Header"/>
        <w:ind w:left="786"/>
        <w:jc w:val="both"/>
        <w:rPr>
          <w:rFonts w:asciiTheme="minorHAnsi" w:hAnsiTheme="minorHAnsi"/>
          <w:b/>
          <w:lang w:val="hr-HR"/>
        </w:rPr>
      </w:pPr>
    </w:p>
    <w:p w14:paraId="7B081BEF" w14:textId="77777777" w:rsidR="00A93BB5" w:rsidRDefault="00D83FA6" w:rsidP="00CE594D">
      <w:pPr>
        <w:jc w:val="both"/>
        <w:rPr>
          <w:rFonts w:asciiTheme="minorHAnsi" w:hAnsiTheme="minorHAnsi"/>
          <w:lang w:val="hr-HR"/>
        </w:rPr>
      </w:pPr>
      <w:r w:rsidRPr="00764472">
        <w:rPr>
          <w:rFonts w:asciiTheme="minorHAnsi" w:hAnsiTheme="minorHAnsi"/>
          <w:lang w:val="hr-HR"/>
        </w:rPr>
        <w:t>U razdoblju od 01.01. do 30.06.202</w:t>
      </w:r>
      <w:r w:rsidR="005074FC">
        <w:rPr>
          <w:rFonts w:asciiTheme="minorHAnsi" w:hAnsiTheme="minorHAnsi"/>
          <w:lang w:val="hr-HR"/>
        </w:rPr>
        <w:t>4</w:t>
      </w:r>
      <w:r w:rsidRPr="00764472">
        <w:rPr>
          <w:rFonts w:asciiTheme="minorHAnsi" w:hAnsiTheme="minorHAnsi"/>
          <w:lang w:val="hr-HR"/>
        </w:rPr>
        <w:t xml:space="preserve">. godine JVP Grada Krka ostvarila je </w:t>
      </w:r>
      <w:r w:rsidRPr="00764472">
        <w:rPr>
          <w:rFonts w:asciiTheme="minorHAnsi" w:hAnsiTheme="minorHAnsi"/>
          <w:bCs/>
          <w:lang w:val="hr-HR"/>
        </w:rPr>
        <w:t>prihode u ukupnom iznosu od</w:t>
      </w:r>
      <w:r w:rsidR="00E57418" w:rsidRPr="00764472">
        <w:rPr>
          <w:rFonts w:asciiTheme="minorHAnsi" w:hAnsiTheme="minorHAnsi"/>
          <w:bCs/>
          <w:lang w:val="hr-HR"/>
        </w:rPr>
        <w:t xml:space="preserve"> </w:t>
      </w:r>
      <w:r w:rsidR="005074FC">
        <w:rPr>
          <w:rFonts w:asciiTheme="minorHAnsi" w:hAnsiTheme="minorHAnsi"/>
          <w:bCs/>
          <w:lang w:val="hr-HR"/>
        </w:rPr>
        <w:t xml:space="preserve">549.452,71 </w:t>
      </w:r>
      <w:r w:rsidR="00E53659" w:rsidRPr="00764472">
        <w:rPr>
          <w:rFonts w:asciiTheme="minorHAnsi" w:hAnsiTheme="minorHAnsi"/>
          <w:bCs/>
          <w:lang w:val="hr-HR"/>
        </w:rPr>
        <w:t>eura</w:t>
      </w:r>
      <w:r w:rsidRPr="00764472">
        <w:rPr>
          <w:rFonts w:asciiTheme="minorHAnsi" w:hAnsiTheme="minorHAnsi"/>
          <w:bCs/>
          <w:lang w:val="hr-HR"/>
        </w:rPr>
        <w:t xml:space="preserve"> </w:t>
      </w:r>
      <w:r w:rsidRPr="00764472">
        <w:rPr>
          <w:rFonts w:asciiTheme="minorHAnsi" w:hAnsiTheme="minorHAnsi"/>
          <w:lang w:val="hr-HR"/>
        </w:rPr>
        <w:t xml:space="preserve">što predstavlja </w:t>
      </w:r>
      <w:r w:rsidR="00E57418" w:rsidRPr="00764472">
        <w:rPr>
          <w:rFonts w:asciiTheme="minorHAnsi" w:hAnsiTheme="minorHAnsi"/>
          <w:lang w:val="hr-HR"/>
        </w:rPr>
        <w:t>povećanje</w:t>
      </w:r>
      <w:r w:rsidR="007B02A6" w:rsidRPr="00764472">
        <w:rPr>
          <w:rFonts w:asciiTheme="minorHAnsi" w:hAnsiTheme="minorHAnsi"/>
          <w:lang w:val="hr-HR"/>
        </w:rPr>
        <w:t xml:space="preserve"> </w:t>
      </w:r>
      <w:r w:rsidRPr="00764472">
        <w:rPr>
          <w:rFonts w:asciiTheme="minorHAnsi" w:hAnsiTheme="minorHAnsi"/>
          <w:lang w:val="hr-HR"/>
        </w:rPr>
        <w:t xml:space="preserve">za </w:t>
      </w:r>
      <w:r w:rsidR="005074FC">
        <w:rPr>
          <w:rFonts w:asciiTheme="minorHAnsi" w:hAnsiTheme="minorHAnsi"/>
          <w:lang w:val="hr-HR"/>
        </w:rPr>
        <w:t>4</w:t>
      </w:r>
      <w:r w:rsidR="00E53659" w:rsidRPr="00764472">
        <w:rPr>
          <w:rFonts w:asciiTheme="minorHAnsi" w:hAnsiTheme="minorHAnsi"/>
          <w:lang w:val="hr-HR"/>
        </w:rPr>
        <w:t>1,</w:t>
      </w:r>
      <w:r w:rsidR="005074FC">
        <w:rPr>
          <w:rFonts w:asciiTheme="minorHAnsi" w:hAnsiTheme="minorHAnsi"/>
          <w:lang w:val="hr-HR"/>
        </w:rPr>
        <w:t>4</w:t>
      </w:r>
      <w:r w:rsidRPr="00764472">
        <w:rPr>
          <w:rFonts w:asciiTheme="minorHAnsi" w:hAnsiTheme="minorHAnsi"/>
          <w:lang w:val="hr-HR"/>
        </w:rPr>
        <w:t xml:space="preserve"> % u odnosu na isto razdoblje u 20</w:t>
      </w:r>
      <w:r w:rsidR="007B02A6" w:rsidRPr="00764472">
        <w:rPr>
          <w:rFonts w:asciiTheme="minorHAnsi" w:hAnsiTheme="minorHAnsi"/>
          <w:lang w:val="hr-HR"/>
        </w:rPr>
        <w:t>2</w:t>
      </w:r>
      <w:r w:rsidR="005074FC">
        <w:rPr>
          <w:rFonts w:asciiTheme="minorHAnsi" w:hAnsiTheme="minorHAnsi"/>
          <w:lang w:val="hr-HR"/>
        </w:rPr>
        <w:t>3</w:t>
      </w:r>
      <w:r w:rsidRPr="00764472">
        <w:rPr>
          <w:rFonts w:asciiTheme="minorHAnsi" w:hAnsiTheme="minorHAnsi"/>
          <w:lang w:val="hr-HR"/>
        </w:rPr>
        <w:t>. godini</w:t>
      </w:r>
      <w:r w:rsidR="005567AA">
        <w:rPr>
          <w:rFonts w:asciiTheme="minorHAnsi" w:hAnsiTheme="minorHAnsi"/>
          <w:lang w:val="hr-HR"/>
        </w:rPr>
        <w:t xml:space="preserve">, kada su ostvareni u iznosu od </w:t>
      </w:r>
      <w:r w:rsidR="005074FC" w:rsidRPr="00764472">
        <w:rPr>
          <w:rFonts w:asciiTheme="minorHAnsi" w:hAnsiTheme="minorHAnsi"/>
          <w:bCs/>
          <w:lang w:val="hr-HR"/>
        </w:rPr>
        <w:t xml:space="preserve">388.639,24 </w:t>
      </w:r>
      <w:r w:rsidR="005567AA">
        <w:rPr>
          <w:rFonts w:asciiTheme="minorHAnsi" w:hAnsiTheme="minorHAnsi"/>
          <w:lang w:val="hr-HR"/>
        </w:rPr>
        <w:t>eura.</w:t>
      </w:r>
      <w:r w:rsidR="00CE594D">
        <w:rPr>
          <w:rFonts w:asciiTheme="minorHAnsi" w:hAnsiTheme="minorHAnsi"/>
          <w:lang w:val="hr-HR"/>
        </w:rPr>
        <w:t xml:space="preserve"> </w:t>
      </w:r>
    </w:p>
    <w:p w14:paraId="4DB60387" w14:textId="1F6F22B8" w:rsidR="00A93BB5" w:rsidRDefault="00A93BB5" w:rsidP="003B25D3">
      <w:pPr>
        <w:spacing w:after="160" w:line="259" w:lineRule="auto"/>
        <w:rPr>
          <w:rFonts w:asciiTheme="minorHAnsi" w:hAnsiTheme="minorHAnsi"/>
          <w:lang w:val="hr-HR"/>
        </w:rPr>
      </w:pPr>
      <w:r>
        <w:rPr>
          <w:rFonts w:asciiTheme="minorHAnsi" w:hAnsiTheme="minorHAnsi"/>
          <w:lang w:val="hr-HR"/>
        </w:rPr>
        <w:t xml:space="preserve">Razlog ovako velikog povećanje prvenstveno je vezan uz  </w:t>
      </w:r>
      <w:r w:rsidRPr="00A93BB5">
        <w:rPr>
          <w:rFonts w:ascii="Calibri" w:hAnsi="Calibri" w:cs="Calibri"/>
          <w:lang w:val="hr-HR" w:eastAsia="en-US"/>
        </w:rPr>
        <w:t>izmjene zakonodavnih okvira koji reguliraju rad i poslovanje vatrogasnih organizacija RH pa tako i JVP Grada Krka. Naime, 01.05.2023. godine stupio je na snagu Pravilnik o klasifikaciji radnih mjesta profesionalnih vatrogasaca, mjerilima za njihovo utvrđivanje i koeficijentima složenosti poslova (NN 46/23) kojim s</w:t>
      </w:r>
      <w:r>
        <w:rPr>
          <w:rFonts w:ascii="Calibri" w:hAnsi="Calibri" w:cs="Calibri"/>
          <w:lang w:val="hr-HR" w:eastAsia="en-US"/>
        </w:rPr>
        <w:t xml:space="preserve">u </w:t>
      </w:r>
      <w:r w:rsidRPr="00A93BB5">
        <w:rPr>
          <w:rFonts w:ascii="Calibri" w:hAnsi="Calibri" w:cs="Calibri"/>
          <w:lang w:val="hr-HR" w:eastAsia="en-US"/>
        </w:rPr>
        <w:t>propis</w:t>
      </w:r>
      <w:r>
        <w:rPr>
          <w:rFonts w:ascii="Calibri" w:hAnsi="Calibri" w:cs="Calibri"/>
          <w:lang w:val="hr-HR" w:eastAsia="en-US"/>
        </w:rPr>
        <w:t>ana</w:t>
      </w:r>
      <w:r w:rsidRPr="00A93BB5">
        <w:rPr>
          <w:rFonts w:ascii="Calibri" w:hAnsi="Calibri" w:cs="Calibri"/>
          <w:lang w:val="hr-HR" w:eastAsia="en-US"/>
        </w:rPr>
        <w:t xml:space="preserve"> radna mjesta i mjerila za utvrđivanje radnih mjesta profesionalnih vatrogasaca te koeficijenti složenosti poslova profesionalnih vatrogasaca. Propisana je minimalna plaća za pojedino radno mjesto profesionalnih vatrogasaca sa pripadajućim koeficijentom složenosti poslova uz primjenu državne osnovice za cijelu Republiku Hrvatsku. Zbog primjene novih zakonskih okvira JVP Grada Krka morala je nakon 01.05.2023. godine provesti usklađivanje internih akata sa novim Pravilnikom (Pravilnik o radu i Pravilnik unutarnjoj organizaciji i sistematizaciji radnih mjesta), te je  Sindikat vatrogasaca Rijeka – Podružnica Krk nakon provedenih pregovora u vezi novih propisanih zakonskih regulativa sa </w:t>
      </w:r>
      <w:r w:rsidRPr="00A93BB5">
        <w:rPr>
          <w:rFonts w:ascii="Calibri" w:hAnsi="Calibri" w:cs="Calibri"/>
          <w:lang w:val="hr-HR" w:eastAsia="en-US"/>
        </w:rPr>
        <w:lastRenderedPageBreak/>
        <w:t>osnivačem odnosno Gradom Krkom 31.07.2023. godine potpisao novi   Kolektivni ugovor koji je stupio na snagu 01.08.2023. godine.  Primjenom novih koeficijenata, osnovice i svih davanja došlo je do povećanja plaća svim zaposlenim djelatnicima JVP Grada Krka</w:t>
      </w:r>
      <w:r>
        <w:rPr>
          <w:rFonts w:ascii="Calibri" w:hAnsi="Calibri" w:cs="Calibri"/>
          <w:lang w:val="hr-HR" w:eastAsia="en-US"/>
        </w:rPr>
        <w:t>. Tako</w:t>
      </w:r>
      <w:r w:rsidRPr="00A93BB5">
        <w:rPr>
          <w:rFonts w:ascii="Calibri" w:hAnsi="Calibri" w:cs="Calibri"/>
          <w:lang w:val="hr-HR" w:eastAsia="en-US"/>
        </w:rPr>
        <w:t xml:space="preserve">đer </w:t>
      </w:r>
      <w:r>
        <w:rPr>
          <w:rFonts w:ascii="Calibri" w:hAnsi="Calibri" w:cs="Calibri"/>
          <w:lang w:val="hr-HR" w:eastAsia="en-US"/>
        </w:rPr>
        <w:t xml:space="preserve"> je i do povećanja došlo, jer su četvorica djelatnika u 2024.g. podnijela zahtjeve za </w:t>
      </w:r>
      <w:r w:rsidR="003B25D3">
        <w:rPr>
          <w:rFonts w:ascii="Calibri" w:hAnsi="Calibri" w:cs="Calibri"/>
          <w:lang w:val="hr-HR" w:eastAsia="en-US"/>
        </w:rPr>
        <w:t xml:space="preserve"> odlazak u mirovinu i </w:t>
      </w:r>
      <w:r w:rsidRPr="00A93BB5">
        <w:rPr>
          <w:rFonts w:ascii="Calibri" w:hAnsi="Calibri" w:cs="Calibri"/>
          <w:lang w:val="hr-HR" w:eastAsia="en-US"/>
        </w:rPr>
        <w:t>moraju im se isplatiti otpremnine definirane člankom 58. Zakona o vatrogastvu ( NN 125/19.</w:t>
      </w:r>
      <w:r w:rsidR="003B25D3">
        <w:rPr>
          <w:rFonts w:ascii="Calibri" w:hAnsi="Calibri" w:cs="Calibri"/>
          <w:lang w:val="hr-HR" w:eastAsia="en-US"/>
        </w:rPr>
        <w:t xml:space="preserve">, </w:t>
      </w:r>
      <w:r w:rsidRPr="00A93BB5">
        <w:rPr>
          <w:rFonts w:ascii="Calibri" w:hAnsi="Calibri" w:cs="Calibri"/>
          <w:lang w:val="hr-HR" w:eastAsia="en-US"/>
        </w:rPr>
        <w:t>114/22.</w:t>
      </w:r>
      <w:r w:rsidR="003B25D3">
        <w:rPr>
          <w:rFonts w:ascii="Calibri" w:hAnsi="Calibri" w:cs="Calibri"/>
          <w:lang w:val="hr-HR" w:eastAsia="en-US"/>
        </w:rPr>
        <w:t xml:space="preserve"> i 155/23.</w:t>
      </w:r>
      <w:r w:rsidRPr="00A93BB5">
        <w:rPr>
          <w:rFonts w:ascii="Calibri" w:hAnsi="Calibri" w:cs="Calibri"/>
          <w:lang w:val="hr-HR" w:eastAsia="en-US"/>
        </w:rPr>
        <w:t>).</w:t>
      </w:r>
      <w:r w:rsidR="003B25D3">
        <w:rPr>
          <w:rFonts w:ascii="Calibri" w:hAnsi="Calibri" w:cs="Calibri"/>
          <w:lang w:val="hr-HR" w:eastAsia="en-US"/>
        </w:rPr>
        <w:t xml:space="preserve"> U razdoblju od 01.01. do 30.06.2024.g. isplaćene su dvije otpremnine u ukupnom iznosu od 42.848,22 eura. </w:t>
      </w:r>
      <w:r w:rsidRPr="00A93BB5">
        <w:rPr>
          <w:rFonts w:ascii="Calibri" w:hAnsi="Calibri" w:cs="Calibri"/>
          <w:lang w:val="hr-HR" w:eastAsia="en-US"/>
        </w:rPr>
        <w:t xml:space="preserve"> </w:t>
      </w:r>
    </w:p>
    <w:p w14:paraId="6E35A4CA" w14:textId="65A50F15" w:rsidR="003B25D3" w:rsidRPr="003B25D3" w:rsidRDefault="003B25D3" w:rsidP="003B25D3">
      <w:pPr>
        <w:spacing w:after="160" w:line="259" w:lineRule="auto"/>
        <w:jc w:val="both"/>
        <w:rPr>
          <w:rFonts w:ascii="Calibri" w:hAnsi="Calibri" w:cs="Calibri"/>
          <w:lang w:val="hr-HR" w:eastAsia="en-US"/>
        </w:rPr>
      </w:pPr>
      <w:r w:rsidRPr="003B25D3">
        <w:rPr>
          <w:rFonts w:ascii="Calibri" w:hAnsi="Calibri" w:cs="Calibri"/>
          <w:color w:val="000000"/>
          <w:lang w:val="hr-HR" w:eastAsia="en-US"/>
        </w:rPr>
        <w:t xml:space="preserve">JVP Grada Krka ima status javne ustanove koja vatrogasnu djelatnost obavlja kao javnu službu  temeljem Zakona o ustanovama, Zakona o vatrogastvu, Zakona o zaštiti od požara, Zakona o sustavu civilne zaštite, a ona je stručna i humanitarna djelatnost od interesa za Republiku Hrvatsku. JVP Grada Krka upravlja Zapovjednik i Vatrogasno vijeće koje se sastoji od tri člana. Sukladno članku 31. Zakona o vatrogastvu </w:t>
      </w:r>
      <w:r w:rsidR="00605B0A" w:rsidRPr="009D0B9E">
        <w:rPr>
          <w:rFonts w:asciiTheme="minorHAnsi" w:hAnsiTheme="minorHAnsi" w:cstheme="minorHAnsi"/>
          <w:color w:val="000000"/>
          <w:lang w:val="hr-HR" w:eastAsia="en-US"/>
        </w:rPr>
        <w:t>(NN 125/19. 114/22.</w:t>
      </w:r>
      <w:r w:rsidR="00605B0A">
        <w:rPr>
          <w:rFonts w:asciiTheme="minorHAnsi" w:hAnsiTheme="minorHAnsi" w:cstheme="minorHAnsi"/>
          <w:color w:val="000000"/>
          <w:lang w:val="hr-HR" w:eastAsia="en-US"/>
        </w:rPr>
        <w:t xml:space="preserve"> i 155/23.</w:t>
      </w:r>
      <w:r w:rsidR="00605B0A" w:rsidRPr="009D0B9E">
        <w:rPr>
          <w:rFonts w:asciiTheme="minorHAnsi" w:hAnsiTheme="minorHAnsi" w:cstheme="minorHAnsi"/>
          <w:color w:val="000000"/>
          <w:lang w:val="hr-HR" w:eastAsia="en-US"/>
        </w:rPr>
        <w:t>)</w:t>
      </w:r>
      <w:r w:rsidRPr="003B25D3">
        <w:rPr>
          <w:rFonts w:ascii="Calibri" w:hAnsi="Calibri" w:cs="Calibri"/>
          <w:color w:val="000000"/>
          <w:lang w:val="hr-HR" w:eastAsia="en-US"/>
        </w:rPr>
        <w:t>, Procjeni ugroženosti od požara i tehnoloških eksplozija JLS otoka Krka (Grad Krka i Općine Omišalj, Dobrinj, Punat, Baška, Malinska – Dubašnica i Vrbnik), Planu zaštite od požara JLS otoka Krka, temeljem Sporazuma o financiranju vatrogastva otoka Krka, Klasa: 48-01/12-01 od 26.11.2012. godine, te Ugovora o financiranju JVP Grada Krka, Broj: 37-01/07-01 od 20.07.2007. godine sa pripadajućim Aneksima, JVP Grada Krka obavlja vatrogasnu djelatnost na području svih jedinica lokalne samouprave otoka Krka.</w:t>
      </w:r>
      <w:r w:rsidRPr="003B25D3">
        <w:rPr>
          <w:rFonts w:ascii="Calibri" w:hAnsi="Calibri" w:cs="Calibri"/>
          <w:lang w:val="hr-HR" w:eastAsia="en-US"/>
        </w:rPr>
        <w:t xml:space="preserve"> JVP Grada Krka svoju djelatnost provodi na području svih 7 jedinica lokalne samouprave na otoku Krku, 24 sata dnevno, 7 dana u tjednu, 365 dana godišnje. Shodno tome uz našeg osnivača Grada Krka svih 6 jedinica lokalne samouprave sufinancira rad Jvp Grada Krka.</w:t>
      </w:r>
    </w:p>
    <w:p w14:paraId="7E75C3DA" w14:textId="77777777" w:rsidR="00A93BB5" w:rsidRDefault="00A93BB5" w:rsidP="00CE594D">
      <w:pPr>
        <w:jc w:val="both"/>
        <w:rPr>
          <w:rFonts w:asciiTheme="minorHAnsi" w:hAnsiTheme="minorHAnsi"/>
          <w:lang w:val="hr-HR"/>
        </w:rPr>
      </w:pPr>
    </w:p>
    <w:p w14:paraId="618EADBD" w14:textId="7F17D87A" w:rsidR="003B25D3" w:rsidRDefault="003B25D3" w:rsidP="00435E2B">
      <w:pPr>
        <w:pStyle w:val="Header"/>
        <w:numPr>
          <w:ilvl w:val="0"/>
          <w:numId w:val="19"/>
        </w:numPr>
        <w:jc w:val="both"/>
        <w:rPr>
          <w:rFonts w:asciiTheme="minorHAnsi" w:hAnsiTheme="minorHAnsi"/>
          <w:b/>
          <w:bCs/>
          <w:lang w:val="hr-HR"/>
        </w:rPr>
      </w:pPr>
      <w:r>
        <w:rPr>
          <w:rFonts w:asciiTheme="minorHAnsi" w:hAnsiTheme="minorHAnsi"/>
          <w:b/>
          <w:bCs/>
          <w:lang w:val="hr-HR"/>
        </w:rPr>
        <w:t>636 Pomoći proračunskim korisnicima iz proračuna koji im nije nadležan</w:t>
      </w:r>
    </w:p>
    <w:p w14:paraId="237EC789" w14:textId="77777777" w:rsidR="003B25D3" w:rsidRDefault="003B25D3" w:rsidP="003B25D3">
      <w:pPr>
        <w:pStyle w:val="Header"/>
        <w:jc w:val="both"/>
        <w:rPr>
          <w:rFonts w:asciiTheme="minorHAnsi" w:hAnsiTheme="minorHAnsi"/>
          <w:b/>
          <w:bCs/>
          <w:lang w:val="hr-HR"/>
        </w:rPr>
      </w:pPr>
    </w:p>
    <w:p w14:paraId="644A3867" w14:textId="485B8B31" w:rsidR="00AB425A" w:rsidRPr="00AB425A" w:rsidRDefault="00AB425A" w:rsidP="00AB425A">
      <w:pPr>
        <w:jc w:val="both"/>
        <w:rPr>
          <w:rFonts w:ascii="Calibri" w:hAnsi="Calibri" w:cs="Calibri"/>
          <w:lang w:val="hr-HR" w:eastAsia="en-US"/>
        </w:rPr>
      </w:pPr>
      <w:r>
        <w:rPr>
          <w:rFonts w:ascii="Calibri" w:hAnsi="Calibri" w:cs="Calibri"/>
          <w:lang w:val="hr-HR" w:eastAsia="en-US"/>
        </w:rPr>
        <w:t>O</w:t>
      </w:r>
      <w:r w:rsidRPr="00AB425A">
        <w:rPr>
          <w:rFonts w:ascii="Calibri" w:hAnsi="Calibri" w:cs="Calibri"/>
          <w:lang w:val="hr-HR" w:eastAsia="en-US"/>
        </w:rPr>
        <w:t xml:space="preserve">vi prihodi vezani su uz pomoći koje JVP Grada Krka dobiva od svih jedinica lokalne samouprave otoka Krka na temelju Ugovora o financiranju  JVP Grada Krka i Aneksa ugovora koji se sklapa za svaku tekuću godinu, u kojem se definira iznos potrebnih sredstva prema proporcionalnoj raspodjeli  koji nedostaju kako bi se podmirila isplata plaća i drugih naknada za zaposlene. </w:t>
      </w:r>
    </w:p>
    <w:p w14:paraId="5939E433" w14:textId="0B417971" w:rsidR="003B25D3" w:rsidRPr="003B25D3" w:rsidRDefault="003B25D3" w:rsidP="003B25D3">
      <w:pPr>
        <w:pStyle w:val="Header"/>
        <w:jc w:val="both"/>
        <w:rPr>
          <w:rFonts w:asciiTheme="minorHAnsi" w:hAnsiTheme="minorHAnsi"/>
          <w:lang w:val="hr-HR"/>
        </w:rPr>
      </w:pPr>
      <w:r>
        <w:rPr>
          <w:rFonts w:asciiTheme="minorHAnsi" w:hAnsiTheme="minorHAnsi"/>
          <w:lang w:val="hr-HR"/>
        </w:rPr>
        <w:t xml:space="preserve"> U odnosu na prošlu godinu</w:t>
      </w:r>
      <w:r w:rsidR="00AB425A">
        <w:rPr>
          <w:rFonts w:asciiTheme="minorHAnsi" w:hAnsiTheme="minorHAnsi"/>
          <w:lang w:val="hr-HR"/>
        </w:rPr>
        <w:t xml:space="preserve"> kada su ostvarene u iznosu od 64.989,97 eura</w:t>
      </w:r>
      <w:r>
        <w:rPr>
          <w:rFonts w:asciiTheme="minorHAnsi" w:hAnsiTheme="minorHAnsi"/>
          <w:lang w:val="hr-HR"/>
        </w:rPr>
        <w:t xml:space="preserve"> pomoći su se povećale za 149,</w:t>
      </w:r>
      <w:r w:rsidR="00CE6CA6">
        <w:rPr>
          <w:rFonts w:asciiTheme="minorHAnsi" w:hAnsiTheme="minorHAnsi"/>
          <w:lang w:val="hr-HR"/>
        </w:rPr>
        <w:t>1</w:t>
      </w:r>
      <w:r>
        <w:rPr>
          <w:rFonts w:asciiTheme="minorHAnsi" w:hAnsiTheme="minorHAnsi"/>
          <w:lang w:val="hr-HR"/>
        </w:rPr>
        <w:t xml:space="preserve"> % i ostvarene su u iznosu od 1</w:t>
      </w:r>
      <w:r w:rsidR="008A3E3B">
        <w:rPr>
          <w:rFonts w:asciiTheme="minorHAnsi" w:hAnsiTheme="minorHAnsi"/>
          <w:lang w:val="hr-HR"/>
        </w:rPr>
        <w:t>61.911,62</w:t>
      </w:r>
      <w:r>
        <w:rPr>
          <w:rFonts w:asciiTheme="minorHAnsi" w:hAnsiTheme="minorHAnsi"/>
          <w:lang w:val="hr-HR"/>
        </w:rPr>
        <w:t xml:space="preserve"> eura. Razlog ovako velikog povećanja objašnjen je pod točkom 1.</w:t>
      </w:r>
    </w:p>
    <w:p w14:paraId="1827E7FE" w14:textId="77777777" w:rsidR="003B25D3" w:rsidRDefault="003B25D3" w:rsidP="003B25D3">
      <w:pPr>
        <w:pStyle w:val="Header"/>
        <w:ind w:left="786"/>
        <w:jc w:val="both"/>
        <w:rPr>
          <w:rFonts w:asciiTheme="minorHAnsi" w:hAnsiTheme="minorHAnsi"/>
          <w:b/>
          <w:bCs/>
          <w:lang w:val="hr-HR"/>
        </w:rPr>
      </w:pPr>
    </w:p>
    <w:p w14:paraId="573AF3DC" w14:textId="39AC0AD2" w:rsidR="008F013E" w:rsidRPr="00764472" w:rsidRDefault="008F013E" w:rsidP="00435E2B">
      <w:pPr>
        <w:pStyle w:val="Header"/>
        <w:numPr>
          <w:ilvl w:val="0"/>
          <w:numId w:val="19"/>
        </w:numPr>
        <w:jc w:val="both"/>
        <w:rPr>
          <w:rFonts w:asciiTheme="minorHAnsi" w:hAnsiTheme="minorHAnsi"/>
          <w:b/>
          <w:bCs/>
          <w:lang w:val="hr-HR"/>
        </w:rPr>
      </w:pPr>
      <w:r w:rsidRPr="00764472">
        <w:rPr>
          <w:rFonts w:asciiTheme="minorHAnsi" w:hAnsiTheme="minorHAnsi"/>
          <w:b/>
          <w:bCs/>
          <w:lang w:val="hr-HR"/>
        </w:rPr>
        <w:t xml:space="preserve"> </w:t>
      </w:r>
      <w:r w:rsidR="000C34C1" w:rsidRPr="00764472">
        <w:rPr>
          <w:rFonts w:asciiTheme="minorHAnsi" w:hAnsiTheme="minorHAnsi"/>
          <w:b/>
          <w:bCs/>
          <w:lang w:val="hr-HR"/>
        </w:rPr>
        <w:t xml:space="preserve">661 </w:t>
      </w:r>
      <w:r w:rsidRPr="00764472">
        <w:rPr>
          <w:rFonts w:asciiTheme="minorHAnsi" w:hAnsiTheme="minorHAnsi"/>
          <w:b/>
          <w:bCs/>
          <w:lang w:val="hr-HR"/>
        </w:rPr>
        <w:t xml:space="preserve">Prihodi od prodaje proizvoda i </w:t>
      </w:r>
      <w:r w:rsidR="00E31450" w:rsidRPr="00764472">
        <w:rPr>
          <w:rFonts w:asciiTheme="minorHAnsi" w:hAnsiTheme="minorHAnsi"/>
          <w:b/>
          <w:bCs/>
          <w:lang w:val="hr-HR"/>
        </w:rPr>
        <w:t>roba</w:t>
      </w:r>
      <w:r w:rsidR="003E7627" w:rsidRPr="00764472">
        <w:rPr>
          <w:rFonts w:asciiTheme="minorHAnsi" w:hAnsiTheme="minorHAnsi"/>
          <w:b/>
          <w:bCs/>
          <w:lang w:val="hr-HR"/>
        </w:rPr>
        <w:t>, te pruženih usluga</w:t>
      </w:r>
    </w:p>
    <w:p w14:paraId="2DF1ECC0" w14:textId="77777777" w:rsidR="008F013E" w:rsidRPr="00764472" w:rsidRDefault="008F013E" w:rsidP="00435E2B">
      <w:pPr>
        <w:pStyle w:val="Header"/>
        <w:jc w:val="both"/>
        <w:rPr>
          <w:rFonts w:asciiTheme="minorHAnsi" w:hAnsiTheme="minorHAnsi"/>
          <w:lang w:val="hr-HR"/>
        </w:rPr>
      </w:pPr>
    </w:p>
    <w:p w14:paraId="7901C5C4" w14:textId="588FF624" w:rsidR="008F013E" w:rsidRPr="00764472" w:rsidRDefault="008F013E" w:rsidP="00435E2B">
      <w:pPr>
        <w:pStyle w:val="Header"/>
        <w:jc w:val="both"/>
        <w:rPr>
          <w:rFonts w:asciiTheme="minorHAnsi" w:hAnsiTheme="minorHAnsi" w:cstheme="minorHAnsi"/>
          <w:lang w:val="hr-HR"/>
        </w:rPr>
      </w:pPr>
      <w:r w:rsidRPr="00764472">
        <w:rPr>
          <w:rFonts w:asciiTheme="minorHAnsi" w:hAnsiTheme="minorHAnsi" w:cstheme="minorHAnsi"/>
          <w:lang w:val="hr-HR"/>
        </w:rPr>
        <w:t xml:space="preserve">Prihodi od pruženih usluga ostvareni su u iznosu od </w:t>
      </w:r>
      <w:r w:rsidR="00767D32" w:rsidRPr="00764472">
        <w:rPr>
          <w:rFonts w:asciiTheme="minorHAnsi" w:hAnsiTheme="minorHAnsi" w:cstheme="minorHAnsi"/>
          <w:lang w:val="hr-HR"/>
        </w:rPr>
        <w:t xml:space="preserve"> </w:t>
      </w:r>
      <w:r w:rsidR="009E04E9">
        <w:rPr>
          <w:rFonts w:asciiTheme="minorHAnsi" w:hAnsiTheme="minorHAnsi" w:cstheme="minorHAnsi"/>
          <w:lang w:val="hr-HR"/>
        </w:rPr>
        <w:t>5</w:t>
      </w:r>
      <w:r w:rsidR="00E53659" w:rsidRPr="00764472">
        <w:rPr>
          <w:rFonts w:asciiTheme="minorHAnsi" w:hAnsiTheme="minorHAnsi" w:cstheme="minorHAnsi"/>
          <w:lang w:val="hr-HR"/>
        </w:rPr>
        <w:t>.</w:t>
      </w:r>
      <w:r w:rsidR="009E04E9">
        <w:rPr>
          <w:rFonts w:asciiTheme="minorHAnsi" w:hAnsiTheme="minorHAnsi" w:cstheme="minorHAnsi"/>
          <w:lang w:val="hr-HR"/>
        </w:rPr>
        <w:t xml:space="preserve">905,36 </w:t>
      </w:r>
      <w:r w:rsidR="00E53659" w:rsidRPr="00764472">
        <w:rPr>
          <w:rFonts w:asciiTheme="minorHAnsi" w:hAnsiTheme="minorHAnsi" w:cstheme="minorHAnsi"/>
          <w:lang w:val="hr-HR"/>
        </w:rPr>
        <w:t>eura</w:t>
      </w:r>
      <w:r w:rsidR="00767D32" w:rsidRPr="00764472">
        <w:rPr>
          <w:rFonts w:asciiTheme="minorHAnsi" w:hAnsiTheme="minorHAnsi" w:cstheme="minorHAnsi"/>
          <w:lang w:val="hr-HR"/>
        </w:rPr>
        <w:t xml:space="preserve"> u odnosu na prošlu godinu kada su ostvareni u iznosu od </w:t>
      </w:r>
      <w:r w:rsidR="009E04E9">
        <w:rPr>
          <w:rFonts w:asciiTheme="minorHAnsi" w:hAnsiTheme="minorHAnsi" w:cstheme="minorHAnsi"/>
          <w:lang w:val="hr-HR"/>
        </w:rPr>
        <w:t>3.052,69</w:t>
      </w:r>
      <w:r w:rsidR="00E53659" w:rsidRPr="00764472">
        <w:rPr>
          <w:rFonts w:asciiTheme="minorHAnsi" w:hAnsiTheme="minorHAnsi" w:cstheme="minorHAnsi"/>
          <w:lang w:val="hr-HR"/>
        </w:rPr>
        <w:t xml:space="preserve"> eura</w:t>
      </w:r>
      <w:r w:rsidR="009E04E9">
        <w:rPr>
          <w:rFonts w:asciiTheme="minorHAnsi" w:hAnsiTheme="minorHAnsi" w:cstheme="minorHAnsi"/>
          <w:lang w:val="hr-HR"/>
        </w:rPr>
        <w:t xml:space="preserve"> čime se indeks povećao za 93,4 %</w:t>
      </w:r>
      <w:r w:rsidR="00767D32" w:rsidRPr="00764472">
        <w:rPr>
          <w:rFonts w:asciiTheme="minorHAnsi" w:hAnsiTheme="minorHAnsi" w:cstheme="minorHAnsi"/>
          <w:lang w:val="hr-HR"/>
        </w:rPr>
        <w:t xml:space="preserve">. </w:t>
      </w:r>
      <w:r w:rsidR="009E04E9">
        <w:rPr>
          <w:rFonts w:asciiTheme="minorHAnsi" w:hAnsiTheme="minorHAnsi" w:cstheme="minorHAnsi"/>
          <w:lang w:val="hr-HR"/>
        </w:rPr>
        <w:t xml:space="preserve">Povećanje je vezano uz uključivanje više objekata na vatrodojavnu centralu, kao i </w:t>
      </w:r>
      <w:r w:rsidR="00481460">
        <w:rPr>
          <w:rFonts w:asciiTheme="minorHAnsi" w:hAnsiTheme="minorHAnsi" w:cstheme="minorHAnsi"/>
          <w:lang w:val="hr-HR"/>
        </w:rPr>
        <w:t>uz</w:t>
      </w:r>
      <w:r w:rsidR="009E04E9">
        <w:rPr>
          <w:rFonts w:asciiTheme="minorHAnsi" w:hAnsiTheme="minorHAnsi" w:cstheme="minorHAnsi"/>
          <w:lang w:val="hr-HR"/>
        </w:rPr>
        <w:t xml:space="preserve"> veću potrebu građanstva za prijevozom vode. </w:t>
      </w:r>
    </w:p>
    <w:p w14:paraId="609C996E" w14:textId="77777777" w:rsidR="000C34C1" w:rsidRDefault="000C34C1" w:rsidP="00435E2B">
      <w:pPr>
        <w:pStyle w:val="Header"/>
        <w:jc w:val="both"/>
        <w:rPr>
          <w:rFonts w:asciiTheme="minorHAnsi" w:hAnsiTheme="minorHAnsi" w:cstheme="minorHAnsi"/>
          <w:lang w:val="hr-HR"/>
        </w:rPr>
      </w:pPr>
    </w:p>
    <w:p w14:paraId="004D0FB9" w14:textId="77777777" w:rsidR="008A3E3B" w:rsidRPr="00764472" w:rsidRDefault="008A3E3B" w:rsidP="00435E2B">
      <w:pPr>
        <w:pStyle w:val="Header"/>
        <w:jc w:val="both"/>
        <w:rPr>
          <w:rFonts w:asciiTheme="minorHAnsi" w:hAnsiTheme="minorHAnsi" w:cstheme="minorHAnsi"/>
          <w:lang w:val="hr-HR"/>
        </w:rPr>
      </w:pPr>
    </w:p>
    <w:p w14:paraId="57B09B42" w14:textId="2D4125EB" w:rsidR="000C34C1" w:rsidRPr="00764472" w:rsidRDefault="000C34C1" w:rsidP="00435E2B">
      <w:pPr>
        <w:pStyle w:val="Header"/>
        <w:jc w:val="both"/>
        <w:rPr>
          <w:rFonts w:asciiTheme="minorHAnsi" w:hAnsiTheme="minorHAnsi" w:cstheme="minorHAnsi"/>
          <w:b/>
          <w:bCs/>
          <w:lang w:val="hr-HR"/>
        </w:rPr>
      </w:pPr>
    </w:p>
    <w:p w14:paraId="37587446" w14:textId="0A6632FF" w:rsidR="000C34C1" w:rsidRPr="00764472" w:rsidRDefault="000C34C1" w:rsidP="00435E2B">
      <w:pPr>
        <w:pStyle w:val="Header"/>
        <w:numPr>
          <w:ilvl w:val="0"/>
          <w:numId w:val="19"/>
        </w:numPr>
        <w:jc w:val="both"/>
        <w:rPr>
          <w:rFonts w:asciiTheme="minorHAnsi" w:hAnsiTheme="minorHAnsi"/>
          <w:b/>
          <w:bCs/>
          <w:lang w:val="hr-HR"/>
        </w:rPr>
      </w:pPr>
      <w:r w:rsidRPr="00764472">
        <w:rPr>
          <w:rFonts w:asciiTheme="minorHAnsi" w:hAnsiTheme="minorHAnsi" w:cstheme="minorHAnsi"/>
          <w:b/>
          <w:bCs/>
          <w:lang w:val="hr-HR"/>
        </w:rPr>
        <w:t>663 Donacije od pravnih i  fizičkih osoba izvan općeg proračuna</w:t>
      </w:r>
    </w:p>
    <w:p w14:paraId="0DBF0D86" w14:textId="77777777" w:rsidR="00867205" w:rsidRPr="00764472" w:rsidRDefault="00867205" w:rsidP="00867205">
      <w:pPr>
        <w:pStyle w:val="Header"/>
        <w:ind w:left="786"/>
        <w:jc w:val="both"/>
        <w:rPr>
          <w:rFonts w:asciiTheme="minorHAnsi" w:hAnsiTheme="minorHAnsi"/>
          <w:b/>
          <w:bCs/>
          <w:lang w:val="hr-HR"/>
        </w:rPr>
      </w:pPr>
    </w:p>
    <w:p w14:paraId="234B6205" w14:textId="6FFF0813" w:rsidR="00585CB2" w:rsidRPr="00764472" w:rsidRDefault="000C304B" w:rsidP="00435E2B">
      <w:pPr>
        <w:pStyle w:val="Header"/>
        <w:jc w:val="both"/>
        <w:rPr>
          <w:rFonts w:asciiTheme="minorHAnsi" w:hAnsiTheme="minorHAnsi"/>
          <w:lang w:val="hr-HR"/>
        </w:rPr>
      </w:pPr>
      <w:r w:rsidRPr="00764472">
        <w:rPr>
          <w:rFonts w:asciiTheme="minorHAnsi" w:hAnsiTheme="minorHAnsi"/>
          <w:lang w:val="hr-HR"/>
        </w:rPr>
        <w:t>Tekuće donacije u 202</w:t>
      </w:r>
      <w:r w:rsidR="00CE6CA6">
        <w:rPr>
          <w:rFonts w:asciiTheme="minorHAnsi" w:hAnsiTheme="minorHAnsi"/>
          <w:lang w:val="hr-HR"/>
        </w:rPr>
        <w:t>4</w:t>
      </w:r>
      <w:r w:rsidRPr="00764472">
        <w:rPr>
          <w:rFonts w:asciiTheme="minorHAnsi" w:hAnsiTheme="minorHAnsi"/>
          <w:lang w:val="hr-HR"/>
        </w:rPr>
        <w:t xml:space="preserve">. godini ostvarene su u iznosu </w:t>
      </w:r>
      <w:r w:rsidR="002E2AD1" w:rsidRPr="00764472">
        <w:rPr>
          <w:rFonts w:asciiTheme="minorHAnsi" w:hAnsiTheme="minorHAnsi"/>
          <w:lang w:val="hr-HR"/>
        </w:rPr>
        <w:t xml:space="preserve">od </w:t>
      </w:r>
      <w:r w:rsidR="002362DB" w:rsidRPr="00764472">
        <w:rPr>
          <w:rFonts w:asciiTheme="minorHAnsi" w:hAnsiTheme="minorHAnsi"/>
          <w:lang w:val="hr-HR"/>
        </w:rPr>
        <w:t xml:space="preserve">48.569,67 </w:t>
      </w:r>
      <w:r w:rsidR="00585CB2" w:rsidRPr="00764472">
        <w:rPr>
          <w:rFonts w:asciiTheme="minorHAnsi" w:hAnsiTheme="minorHAnsi"/>
          <w:lang w:val="hr-HR"/>
        </w:rPr>
        <w:t>eura</w:t>
      </w:r>
      <w:r w:rsidR="002E2AD1" w:rsidRPr="00764472">
        <w:rPr>
          <w:rFonts w:asciiTheme="minorHAnsi" w:hAnsiTheme="minorHAnsi"/>
          <w:lang w:val="hr-HR"/>
        </w:rPr>
        <w:t>, dok su u 202</w:t>
      </w:r>
      <w:r w:rsidR="00CE6CA6">
        <w:rPr>
          <w:rFonts w:asciiTheme="minorHAnsi" w:hAnsiTheme="minorHAnsi"/>
          <w:lang w:val="hr-HR"/>
        </w:rPr>
        <w:t>3</w:t>
      </w:r>
      <w:r w:rsidR="002E2AD1" w:rsidRPr="00764472">
        <w:rPr>
          <w:rFonts w:asciiTheme="minorHAnsi" w:hAnsiTheme="minorHAnsi"/>
          <w:lang w:val="hr-HR"/>
        </w:rPr>
        <w:t xml:space="preserve">.g. ostvarene u iznosu od </w:t>
      </w:r>
      <w:r w:rsidR="00585CB2" w:rsidRPr="00764472">
        <w:rPr>
          <w:rFonts w:asciiTheme="minorHAnsi" w:hAnsiTheme="minorHAnsi"/>
          <w:lang w:val="hr-HR"/>
        </w:rPr>
        <w:t>4</w:t>
      </w:r>
      <w:r w:rsidR="002362DB">
        <w:rPr>
          <w:rFonts w:asciiTheme="minorHAnsi" w:hAnsiTheme="minorHAnsi"/>
          <w:lang w:val="hr-HR"/>
        </w:rPr>
        <w:t>6.798,77</w:t>
      </w:r>
      <w:r w:rsidR="00585CB2" w:rsidRPr="00764472">
        <w:rPr>
          <w:rFonts w:asciiTheme="minorHAnsi" w:hAnsiTheme="minorHAnsi"/>
          <w:lang w:val="hr-HR"/>
        </w:rPr>
        <w:t xml:space="preserve"> eura</w:t>
      </w:r>
      <w:r w:rsidR="002E2AD1" w:rsidRPr="00764472">
        <w:rPr>
          <w:rFonts w:asciiTheme="minorHAnsi" w:hAnsiTheme="minorHAnsi"/>
          <w:lang w:val="hr-HR"/>
        </w:rPr>
        <w:t xml:space="preserve">. </w:t>
      </w:r>
    </w:p>
    <w:p w14:paraId="71FB025F" w14:textId="3C10C481" w:rsidR="000C34C1" w:rsidRPr="00764472" w:rsidRDefault="00585CB2" w:rsidP="00435E2B">
      <w:pPr>
        <w:pStyle w:val="Header"/>
        <w:jc w:val="both"/>
        <w:rPr>
          <w:rFonts w:asciiTheme="minorHAnsi" w:hAnsiTheme="minorHAnsi"/>
          <w:lang w:val="hr-HR"/>
        </w:rPr>
      </w:pPr>
      <w:r w:rsidRPr="00764472">
        <w:rPr>
          <w:rFonts w:asciiTheme="minorHAnsi" w:hAnsiTheme="minorHAnsi"/>
          <w:lang w:val="hr-HR"/>
        </w:rPr>
        <w:t>Kapitaln</w:t>
      </w:r>
      <w:r w:rsidR="002362DB">
        <w:rPr>
          <w:rFonts w:asciiTheme="minorHAnsi" w:hAnsiTheme="minorHAnsi"/>
          <w:lang w:val="hr-HR"/>
        </w:rPr>
        <w:t>e</w:t>
      </w:r>
      <w:r w:rsidRPr="00764472">
        <w:rPr>
          <w:rFonts w:asciiTheme="minorHAnsi" w:hAnsiTheme="minorHAnsi"/>
          <w:lang w:val="hr-HR"/>
        </w:rPr>
        <w:t xml:space="preserve"> donacij</w:t>
      </w:r>
      <w:r w:rsidR="002362DB">
        <w:rPr>
          <w:rFonts w:asciiTheme="minorHAnsi" w:hAnsiTheme="minorHAnsi"/>
          <w:lang w:val="hr-HR"/>
        </w:rPr>
        <w:t>e</w:t>
      </w:r>
      <w:r w:rsidRPr="00764472">
        <w:rPr>
          <w:rFonts w:asciiTheme="minorHAnsi" w:hAnsiTheme="minorHAnsi"/>
          <w:lang w:val="hr-HR"/>
        </w:rPr>
        <w:t xml:space="preserve"> ostvaren</w:t>
      </w:r>
      <w:r w:rsidR="002362DB">
        <w:rPr>
          <w:rFonts w:asciiTheme="minorHAnsi" w:hAnsiTheme="minorHAnsi"/>
          <w:lang w:val="hr-HR"/>
        </w:rPr>
        <w:t>e</w:t>
      </w:r>
      <w:r w:rsidRPr="00764472">
        <w:rPr>
          <w:rFonts w:asciiTheme="minorHAnsi" w:hAnsiTheme="minorHAnsi"/>
          <w:lang w:val="hr-HR"/>
        </w:rPr>
        <w:t xml:space="preserve"> </w:t>
      </w:r>
      <w:r w:rsidR="002362DB">
        <w:rPr>
          <w:rFonts w:asciiTheme="minorHAnsi" w:hAnsiTheme="minorHAnsi"/>
          <w:lang w:val="hr-HR"/>
        </w:rPr>
        <w:t>su</w:t>
      </w:r>
      <w:r w:rsidRPr="00764472">
        <w:rPr>
          <w:rFonts w:asciiTheme="minorHAnsi" w:hAnsiTheme="minorHAnsi"/>
          <w:lang w:val="hr-HR"/>
        </w:rPr>
        <w:t xml:space="preserve"> u iznosu od </w:t>
      </w:r>
      <w:r w:rsidR="002362DB">
        <w:rPr>
          <w:rFonts w:asciiTheme="minorHAnsi" w:hAnsiTheme="minorHAnsi"/>
          <w:lang w:val="hr-HR"/>
        </w:rPr>
        <w:t xml:space="preserve">14.806,88 </w:t>
      </w:r>
      <w:r w:rsidRPr="00764472">
        <w:rPr>
          <w:rFonts w:asciiTheme="minorHAnsi" w:hAnsiTheme="minorHAnsi"/>
          <w:lang w:val="hr-HR"/>
        </w:rPr>
        <w:t>eura</w:t>
      </w:r>
      <w:r w:rsidR="00646FA2">
        <w:rPr>
          <w:rFonts w:asciiTheme="minorHAnsi" w:hAnsiTheme="minorHAnsi"/>
          <w:lang w:val="hr-HR"/>
        </w:rPr>
        <w:t>, dok su u 2023.g. ostvarene u iznosu od 6.149 eura</w:t>
      </w:r>
      <w:r w:rsidR="002362DB">
        <w:rPr>
          <w:rFonts w:asciiTheme="minorHAnsi" w:hAnsiTheme="minorHAnsi"/>
          <w:lang w:val="hr-HR"/>
        </w:rPr>
        <w:t xml:space="preserve">. Od </w:t>
      </w:r>
      <w:r w:rsidRPr="00764472">
        <w:rPr>
          <w:rFonts w:asciiTheme="minorHAnsi" w:hAnsiTheme="minorHAnsi"/>
          <w:lang w:val="hr-HR"/>
        </w:rPr>
        <w:t xml:space="preserve"> PVZ otoka Krk</w:t>
      </w:r>
      <w:r w:rsidR="002362DB">
        <w:rPr>
          <w:rFonts w:asciiTheme="minorHAnsi" w:hAnsiTheme="minorHAnsi"/>
          <w:lang w:val="hr-HR"/>
        </w:rPr>
        <w:t xml:space="preserve">a dobili smo donaciju </w:t>
      </w:r>
      <w:r w:rsidR="00870962">
        <w:rPr>
          <w:rFonts w:asciiTheme="minorHAnsi" w:hAnsiTheme="minorHAnsi"/>
          <w:lang w:val="hr-HR"/>
        </w:rPr>
        <w:t xml:space="preserve">u iznosu od 8.000 eura </w:t>
      </w:r>
      <w:r w:rsidRPr="00764472">
        <w:rPr>
          <w:rFonts w:asciiTheme="minorHAnsi" w:hAnsiTheme="minorHAnsi"/>
          <w:lang w:val="hr-HR"/>
        </w:rPr>
        <w:t xml:space="preserve"> za nabavku 2</w:t>
      </w:r>
      <w:r w:rsidR="00870962">
        <w:rPr>
          <w:rFonts w:asciiTheme="minorHAnsi" w:hAnsiTheme="minorHAnsi"/>
          <w:lang w:val="hr-HR"/>
        </w:rPr>
        <w:t xml:space="preserve">5 </w:t>
      </w:r>
      <w:r w:rsidRPr="00764472">
        <w:rPr>
          <w:rFonts w:asciiTheme="minorHAnsi" w:hAnsiTheme="minorHAnsi"/>
          <w:lang w:val="hr-HR"/>
        </w:rPr>
        <w:t xml:space="preserve"> komada</w:t>
      </w:r>
      <w:r w:rsidR="00870962">
        <w:rPr>
          <w:rFonts w:asciiTheme="minorHAnsi" w:hAnsiTheme="minorHAnsi"/>
          <w:lang w:val="hr-HR"/>
        </w:rPr>
        <w:t xml:space="preserve">  </w:t>
      </w:r>
      <w:r w:rsidRPr="00764472">
        <w:rPr>
          <w:rFonts w:asciiTheme="minorHAnsi" w:hAnsiTheme="minorHAnsi"/>
          <w:lang w:val="hr-HR"/>
        </w:rPr>
        <w:t>vatrogasnih</w:t>
      </w:r>
      <w:r w:rsidR="00870962">
        <w:rPr>
          <w:rFonts w:asciiTheme="minorHAnsi" w:hAnsiTheme="minorHAnsi"/>
          <w:lang w:val="hr-HR"/>
        </w:rPr>
        <w:t xml:space="preserve"> kaciga za šumske požare. Od Marine Punat d.o.o.</w:t>
      </w:r>
      <w:r w:rsidR="005742C2">
        <w:rPr>
          <w:rFonts w:asciiTheme="minorHAnsi" w:hAnsiTheme="minorHAnsi"/>
          <w:lang w:val="hr-HR"/>
        </w:rPr>
        <w:t xml:space="preserve"> dobili smo </w:t>
      </w:r>
      <w:r w:rsidR="005742C2">
        <w:rPr>
          <w:rFonts w:asciiTheme="minorHAnsi" w:hAnsiTheme="minorHAnsi"/>
          <w:lang w:val="hr-HR"/>
        </w:rPr>
        <w:lastRenderedPageBreak/>
        <w:t>donaciju u iznosu od 4.084,13 eura, dok smo od Brodogradilišta Punat dobili donaciju u iznosu od 2.722,75 eura. Ove dvije donacije dobivene su za nabavku kompleta opreme za gašenje i sprečavanje širenja požara na električnim vozilima</w:t>
      </w:r>
      <w:r w:rsidR="00481460">
        <w:rPr>
          <w:rFonts w:asciiTheme="minorHAnsi" w:hAnsiTheme="minorHAnsi"/>
          <w:lang w:val="hr-HR"/>
        </w:rPr>
        <w:t xml:space="preserve"> u ukupnom iznosu od 6.806,88 eura</w:t>
      </w:r>
      <w:r w:rsidR="005742C2">
        <w:rPr>
          <w:rFonts w:asciiTheme="minorHAnsi" w:hAnsiTheme="minorHAnsi"/>
          <w:lang w:val="hr-HR"/>
        </w:rPr>
        <w:t xml:space="preserve">. </w:t>
      </w:r>
    </w:p>
    <w:p w14:paraId="540CE7F0" w14:textId="77777777" w:rsidR="008F013E" w:rsidRPr="00764472" w:rsidRDefault="008F013E" w:rsidP="00435E2B">
      <w:pPr>
        <w:pStyle w:val="Header"/>
        <w:jc w:val="both"/>
        <w:rPr>
          <w:rFonts w:asciiTheme="minorHAnsi" w:hAnsiTheme="minorHAnsi"/>
          <w:lang w:val="hr-HR"/>
        </w:rPr>
      </w:pPr>
    </w:p>
    <w:p w14:paraId="1B6A35A3" w14:textId="77777777" w:rsidR="008F013E" w:rsidRPr="00764472" w:rsidRDefault="008F013E" w:rsidP="00435E2B">
      <w:pPr>
        <w:pStyle w:val="Header"/>
        <w:jc w:val="both"/>
        <w:rPr>
          <w:rFonts w:asciiTheme="minorHAnsi" w:hAnsiTheme="minorHAnsi"/>
          <w:lang w:val="hr-HR"/>
        </w:rPr>
      </w:pPr>
    </w:p>
    <w:p w14:paraId="689D1B79" w14:textId="75767996" w:rsidR="00A517AB" w:rsidRPr="00764472" w:rsidRDefault="000C34C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671</w:t>
      </w:r>
      <w:r w:rsidR="00A517AB" w:rsidRPr="00764472">
        <w:rPr>
          <w:rFonts w:asciiTheme="minorHAnsi" w:hAnsiTheme="minorHAnsi"/>
          <w:b/>
          <w:lang w:val="hr-HR"/>
        </w:rPr>
        <w:t xml:space="preserve"> Prihodi iz nadležnog proračuna</w:t>
      </w:r>
    </w:p>
    <w:p w14:paraId="5D235A43" w14:textId="77777777" w:rsidR="00867205" w:rsidRPr="00764472" w:rsidRDefault="00867205" w:rsidP="00867205">
      <w:pPr>
        <w:pStyle w:val="Header"/>
        <w:ind w:left="786"/>
        <w:jc w:val="both"/>
        <w:rPr>
          <w:rFonts w:asciiTheme="minorHAnsi" w:hAnsiTheme="minorHAnsi"/>
          <w:b/>
          <w:lang w:val="hr-HR"/>
        </w:rPr>
      </w:pPr>
    </w:p>
    <w:p w14:paraId="5889B125" w14:textId="41B3E49D" w:rsidR="00A517AB" w:rsidRPr="00764472" w:rsidRDefault="007B02A6" w:rsidP="00435E2B">
      <w:pPr>
        <w:pStyle w:val="Header"/>
        <w:jc w:val="both"/>
        <w:rPr>
          <w:rFonts w:asciiTheme="minorHAnsi" w:hAnsiTheme="minorHAnsi"/>
          <w:b/>
          <w:lang w:val="hr-HR"/>
        </w:rPr>
      </w:pPr>
      <w:r w:rsidRPr="00764472">
        <w:rPr>
          <w:rFonts w:asciiTheme="minorHAnsi" w:hAnsiTheme="minorHAnsi"/>
          <w:lang w:val="hr-HR"/>
        </w:rPr>
        <w:t>Prihodi iz nadležnog proračuna ostvareni su u iznosu</w:t>
      </w:r>
      <w:r w:rsidR="00A67320" w:rsidRPr="00764472">
        <w:rPr>
          <w:rFonts w:asciiTheme="minorHAnsi" w:hAnsiTheme="minorHAnsi"/>
          <w:lang w:val="hr-HR"/>
        </w:rPr>
        <w:t xml:space="preserve"> od</w:t>
      </w:r>
      <w:r w:rsidR="00775866">
        <w:rPr>
          <w:rFonts w:asciiTheme="minorHAnsi" w:hAnsiTheme="minorHAnsi"/>
          <w:lang w:val="hr-HR"/>
        </w:rPr>
        <w:t xml:space="preserve"> 3</w:t>
      </w:r>
      <w:r w:rsidR="008A3E3B">
        <w:rPr>
          <w:rFonts w:asciiTheme="minorHAnsi" w:hAnsiTheme="minorHAnsi"/>
          <w:lang w:val="hr-HR"/>
        </w:rPr>
        <w:t>20</w:t>
      </w:r>
      <w:r w:rsidR="00775866">
        <w:rPr>
          <w:rFonts w:asciiTheme="minorHAnsi" w:hAnsiTheme="minorHAnsi"/>
          <w:lang w:val="hr-HR"/>
        </w:rPr>
        <w:t>.</w:t>
      </w:r>
      <w:r w:rsidR="008A3E3B">
        <w:rPr>
          <w:rFonts w:asciiTheme="minorHAnsi" w:hAnsiTheme="minorHAnsi"/>
          <w:lang w:val="hr-HR"/>
        </w:rPr>
        <w:t>030</w:t>
      </w:r>
      <w:r w:rsidR="00775866">
        <w:rPr>
          <w:rFonts w:asciiTheme="minorHAnsi" w:hAnsiTheme="minorHAnsi"/>
          <w:lang w:val="hr-HR"/>
        </w:rPr>
        <w:t>,</w:t>
      </w:r>
      <w:r w:rsidR="008A3E3B">
        <w:rPr>
          <w:rFonts w:asciiTheme="minorHAnsi" w:hAnsiTheme="minorHAnsi"/>
          <w:lang w:val="hr-HR"/>
        </w:rPr>
        <w:t>08</w:t>
      </w:r>
      <w:r w:rsidR="00A67320" w:rsidRPr="00764472">
        <w:rPr>
          <w:rFonts w:asciiTheme="minorHAnsi" w:hAnsiTheme="minorHAnsi"/>
          <w:lang w:val="hr-HR"/>
        </w:rPr>
        <w:t xml:space="preserve"> </w:t>
      </w:r>
      <w:r w:rsidR="00596DF1" w:rsidRPr="00764472">
        <w:rPr>
          <w:rFonts w:asciiTheme="minorHAnsi" w:hAnsiTheme="minorHAnsi"/>
          <w:lang w:val="hr-HR"/>
        </w:rPr>
        <w:t xml:space="preserve"> eura, dok su u 202</w:t>
      </w:r>
      <w:r w:rsidR="00481460">
        <w:rPr>
          <w:rFonts w:asciiTheme="minorHAnsi" w:hAnsiTheme="minorHAnsi"/>
          <w:lang w:val="hr-HR"/>
        </w:rPr>
        <w:t>3</w:t>
      </w:r>
      <w:r w:rsidR="00596DF1" w:rsidRPr="00764472">
        <w:rPr>
          <w:rFonts w:asciiTheme="minorHAnsi" w:hAnsiTheme="minorHAnsi"/>
          <w:lang w:val="hr-HR"/>
        </w:rPr>
        <w:t xml:space="preserve">.g. ostvareni u iznosu od </w:t>
      </w:r>
      <w:r w:rsidR="00775866" w:rsidRPr="00764472">
        <w:rPr>
          <w:rFonts w:asciiTheme="minorHAnsi" w:hAnsiTheme="minorHAnsi"/>
          <w:lang w:val="hr-HR"/>
        </w:rPr>
        <w:t>265</w:t>
      </w:r>
      <w:r w:rsidR="00481460">
        <w:rPr>
          <w:rFonts w:asciiTheme="minorHAnsi" w:hAnsiTheme="minorHAnsi"/>
          <w:lang w:val="hr-HR"/>
        </w:rPr>
        <w:t>.</w:t>
      </w:r>
      <w:r w:rsidR="00775866" w:rsidRPr="00764472">
        <w:rPr>
          <w:rFonts w:asciiTheme="minorHAnsi" w:hAnsiTheme="minorHAnsi"/>
          <w:lang w:val="hr-HR"/>
        </w:rPr>
        <w:t>877,91</w:t>
      </w:r>
      <w:r w:rsidR="00775866">
        <w:rPr>
          <w:rFonts w:asciiTheme="minorHAnsi" w:hAnsiTheme="minorHAnsi"/>
          <w:lang w:val="hr-HR"/>
        </w:rPr>
        <w:t xml:space="preserve"> </w:t>
      </w:r>
      <w:r w:rsidR="00596DF1" w:rsidRPr="00764472">
        <w:rPr>
          <w:rFonts w:asciiTheme="minorHAnsi" w:hAnsiTheme="minorHAnsi"/>
          <w:lang w:val="hr-HR"/>
        </w:rPr>
        <w:t>eura</w:t>
      </w:r>
      <w:r w:rsidRPr="00764472">
        <w:rPr>
          <w:rFonts w:asciiTheme="minorHAnsi" w:hAnsiTheme="minorHAnsi"/>
          <w:lang w:val="hr-HR"/>
        </w:rPr>
        <w:t xml:space="preserve"> što predstavlja </w:t>
      </w:r>
      <w:r w:rsidR="00596DF1" w:rsidRPr="00764472">
        <w:rPr>
          <w:rFonts w:asciiTheme="minorHAnsi" w:hAnsiTheme="minorHAnsi"/>
          <w:lang w:val="hr-HR"/>
        </w:rPr>
        <w:t>povećanje</w:t>
      </w:r>
      <w:r w:rsidRPr="00764472">
        <w:rPr>
          <w:rFonts w:asciiTheme="minorHAnsi" w:hAnsiTheme="minorHAnsi"/>
          <w:lang w:val="hr-HR"/>
        </w:rPr>
        <w:t xml:space="preserve"> za </w:t>
      </w:r>
      <w:r w:rsidR="00775866">
        <w:rPr>
          <w:rFonts w:asciiTheme="minorHAnsi" w:hAnsiTheme="minorHAnsi"/>
          <w:lang w:val="hr-HR"/>
        </w:rPr>
        <w:t>20</w:t>
      </w:r>
      <w:r w:rsidR="00A67320" w:rsidRPr="00764472">
        <w:rPr>
          <w:rFonts w:asciiTheme="minorHAnsi" w:hAnsiTheme="minorHAnsi"/>
          <w:lang w:val="hr-HR"/>
        </w:rPr>
        <w:t>,</w:t>
      </w:r>
      <w:r w:rsidR="00775866">
        <w:rPr>
          <w:rFonts w:asciiTheme="minorHAnsi" w:hAnsiTheme="minorHAnsi"/>
          <w:lang w:val="hr-HR"/>
        </w:rPr>
        <w:t>2</w:t>
      </w:r>
      <w:r w:rsidR="00EB229B">
        <w:rPr>
          <w:rFonts w:asciiTheme="minorHAnsi" w:hAnsiTheme="minorHAnsi"/>
          <w:lang w:val="hr-HR"/>
        </w:rPr>
        <w:t>4</w:t>
      </w:r>
      <w:r w:rsidRPr="00764472">
        <w:rPr>
          <w:rFonts w:asciiTheme="minorHAnsi" w:hAnsiTheme="minorHAnsi"/>
          <w:lang w:val="hr-HR"/>
        </w:rPr>
        <w:t xml:space="preserve"> %</w:t>
      </w:r>
      <w:r w:rsidR="00596DF1" w:rsidRPr="00764472">
        <w:rPr>
          <w:rFonts w:asciiTheme="minorHAnsi" w:hAnsiTheme="minorHAnsi"/>
          <w:lang w:val="hr-HR"/>
        </w:rPr>
        <w:t xml:space="preserve">. </w:t>
      </w:r>
      <w:r w:rsidRPr="00764472">
        <w:rPr>
          <w:rFonts w:asciiTheme="minorHAnsi" w:hAnsiTheme="minorHAnsi"/>
          <w:lang w:val="hr-HR"/>
        </w:rPr>
        <w:t xml:space="preserve"> </w:t>
      </w:r>
      <w:r w:rsidR="00775866">
        <w:rPr>
          <w:rFonts w:asciiTheme="minorHAnsi" w:hAnsiTheme="minorHAnsi"/>
          <w:lang w:val="hr-HR"/>
        </w:rPr>
        <w:t>Povećanje je vezano uz ranije spomenuto povećanje rashoda za zaposlene, čime su se povećala i izdvajanja našeg osnivača u sufinanciranju istih.</w:t>
      </w:r>
    </w:p>
    <w:p w14:paraId="595CD82C" w14:textId="77777777" w:rsidR="007E56D3" w:rsidRPr="00764472" w:rsidRDefault="007E56D3" w:rsidP="00435E2B">
      <w:pPr>
        <w:pStyle w:val="Header"/>
        <w:jc w:val="both"/>
        <w:rPr>
          <w:rFonts w:asciiTheme="minorHAnsi" w:hAnsiTheme="minorHAnsi"/>
          <w:b/>
          <w:lang w:val="hr-HR"/>
        </w:rPr>
      </w:pPr>
    </w:p>
    <w:p w14:paraId="31A04C35" w14:textId="77777777" w:rsidR="005D06C6" w:rsidRPr="00764472" w:rsidRDefault="005D06C6" w:rsidP="00435E2B">
      <w:pPr>
        <w:pStyle w:val="Header"/>
        <w:jc w:val="both"/>
        <w:rPr>
          <w:rFonts w:asciiTheme="minorHAnsi" w:hAnsiTheme="minorHAnsi"/>
          <w:lang w:val="hr-HR"/>
        </w:rPr>
      </w:pPr>
    </w:p>
    <w:p w14:paraId="64055D6F" w14:textId="7DDC49F9" w:rsidR="00154A79" w:rsidRPr="00764472" w:rsidRDefault="00AA55B2" w:rsidP="00435E2B">
      <w:pPr>
        <w:pStyle w:val="Header"/>
        <w:numPr>
          <w:ilvl w:val="0"/>
          <w:numId w:val="19"/>
        </w:numPr>
        <w:jc w:val="both"/>
        <w:rPr>
          <w:rFonts w:asciiTheme="minorHAnsi" w:hAnsiTheme="minorHAnsi"/>
          <w:lang w:val="hr-HR"/>
        </w:rPr>
      </w:pPr>
      <w:r w:rsidRPr="00764472">
        <w:rPr>
          <w:rFonts w:asciiTheme="minorHAnsi" w:hAnsiTheme="minorHAnsi"/>
          <w:b/>
          <w:lang w:val="hr-HR"/>
        </w:rPr>
        <w:t xml:space="preserve"> </w:t>
      </w:r>
      <w:r w:rsidR="006803A4" w:rsidRPr="00764472">
        <w:rPr>
          <w:rFonts w:asciiTheme="minorHAnsi" w:hAnsiTheme="minorHAnsi"/>
          <w:b/>
          <w:lang w:val="hr-HR"/>
        </w:rPr>
        <w:t xml:space="preserve">3 </w:t>
      </w:r>
      <w:r w:rsidR="00154A79" w:rsidRPr="00764472">
        <w:rPr>
          <w:rFonts w:asciiTheme="minorHAnsi" w:hAnsiTheme="minorHAnsi"/>
          <w:b/>
          <w:lang w:val="hr-HR"/>
        </w:rPr>
        <w:t>R</w:t>
      </w:r>
      <w:r w:rsidRPr="00764472">
        <w:rPr>
          <w:rFonts w:asciiTheme="minorHAnsi" w:hAnsiTheme="minorHAnsi"/>
          <w:b/>
          <w:lang w:val="hr-HR"/>
        </w:rPr>
        <w:t>ashodi</w:t>
      </w:r>
      <w:r w:rsidR="00154A79" w:rsidRPr="00764472">
        <w:rPr>
          <w:rFonts w:asciiTheme="minorHAnsi" w:hAnsiTheme="minorHAnsi"/>
          <w:b/>
          <w:lang w:val="hr-HR"/>
        </w:rPr>
        <w:t xml:space="preserve"> poslovanja </w:t>
      </w:r>
    </w:p>
    <w:p w14:paraId="070ED1B1" w14:textId="77777777" w:rsidR="00867205" w:rsidRPr="00764472" w:rsidRDefault="00867205" w:rsidP="00867205">
      <w:pPr>
        <w:pStyle w:val="Header"/>
        <w:ind w:left="786"/>
        <w:jc w:val="both"/>
        <w:rPr>
          <w:rFonts w:asciiTheme="minorHAnsi" w:hAnsiTheme="minorHAnsi"/>
          <w:lang w:val="hr-HR"/>
        </w:rPr>
      </w:pPr>
    </w:p>
    <w:p w14:paraId="3AE15673" w14:textId="78B51043" w:rsidR="00154A79" w:rsidRPr="00764472" w:rsidRDefault="00154A79" w:rsidP="00435E2B">
      <w:pPr>
        <w:pStyle w:val="Header"/>
        <w:jc w:val="both"/>
        <w:rPr>
          <w:rFonts w:asciiTheme="minorHAnsi" w:hAnsiTheme="minorHAnsi"/>
          <w:bCs/>
          <w:lang w:val="hr-HR"/>
        </w:rPr>
      </w:pPr>
      <w:r w:rsidRPr="00764472">
        <w:rPr>
          <w:rFonts w:asciiTheme="minorHAnsi" w:hAnsiTheme="minorHAnsi"/>
          <w:b/>
          <w:lang w:val="hr-HR"/>
        </w:rPr>
        <w:t xml:space="preserve">    </w:t>
      </w:r>
      <w:r w:rsidRPr="00764472">
        <w:rPr>
          <w:rFonts w:asciiTheme="minorHAnsi" w:hAnsiTheme="minorHAnsi"/>
          <w:bCs/>
          <w:lang w:val="hr-HR"/>
        </w:rPr>
        <w:t>U I polugodištu 202</w:t>
      </w:r>
      <w:r w:rsidR="00775866">
        <w:rPr>
          <w:rFonts w:asciiTheme="minorHAnsi" w:hAnsiTheme="minorHAnsi"/>
          <w:bCs/>
          <w:lang w:val="hr-HR"/>
        </w:rPr>
        <w:t>4</w:t>
      </w:r>
      <w:r w:rsidRPr="00764472">
        <w:rPr>
          <w:rFonts w:asciiTheme="minorHAnsi" w:hAnsiTheme="minorHAnsi"/>
          <w:bCs/>
          <w:lang w:val="hr-HR"/>
        </w:rPr>
        <w:t>.g. JVP Grada Krka ostvarila je rashode poslovanja u ukupnom iznosu od</w:t>
      </w:r>
      <w:r w:rsidR="00775866">
        <w:rPr>
          <w:rFonts w:asciiTheme="minorHAnsi" w:hAnsiTheme="minorHAnsi"/>
          <w:bCs/>
          <w:lang w:val="hr-HR"/>
        </w:rPr>
        <w:t xml:space="preserve"> 533.703,24</w:t>
      </w:r>
      <w:r w:rsidRPr="00764472">
        <w:rPr>
          <w:rFonts w:asciiTheme="minorHAnsi" w:hAnsiTheme="minorHAnsi"/>
          <w:bCs/>
          <w:lang w:val="hr-HR"/>
        </w:rPr>
        <w:t xml:space="preserve"> </w:t>
      </w:r>
      <w:r w:rsidR="00C974B5" w:rsidRPr="00764472">
        <w:rPr>
          <w:rFonts w:asciiTheme="minorHAnsi" w:hAnsiTheme="minorHAnsi"/>
          <w:bCs/>
          <w:lang w:val="hr-HR"/>
        </w:rPr>
        <w:t>eura</w:t>
      </w:r>
      <w:r w:rsidR="00500AA1" w:rsidRPr="00764472">
        <w:rPr>
          <w:rFonts w:asciiTheme="minorHAnsi" w:hAnsiTheme="minorHAnsi"/>
          <w:bCs/>
          <w:lang w:val="hr-HR"/>
        </w:rPr>
        <w:t xml:space="preserve"> </w:t>
      </w:r>
      <w:r w:rsidR="0000720A" w:rsidRPr="00764472">
        <w:rPr>
          <w:rFonts w:asciiTheme="minorHAnsi" w:hAnsiTheme="minorHAnsi"/>
          <w:bCs/>
          <w:lang w:val="hr-HR"/>
        </w:rPr>
        <w:t>u odnosu na 202</w:t>
      </w:r>
      <w:r w:rsidR="00775866">
        <w:rPr>
          <w:rFonts w:asciiTheme="minorHAnsi" w:hAnsiTheme="minorHAnsi"/>
          <w:bCs/>
          <w:lang w:val="hr-HR"/>
        </w:rPr>
        <w:t>3</w:t>
      </w:r>
      <w:r w:rsidR="0000720A" w:rsidRPr="00764472">
        <w:rPr>
          <w:rFonts w:asciiTheme="minorHAnsi" w:hAnsiTheme="minorHAnsi"/>
          <w:bCs/>
          <w:lang w:val="hr-HR"/>
        </w:rPr>
        <w:t xml:space="preserve">.g. kada su ostvareni u iznosu od </w:t>
      </w:r>
      <w:r w:rsidR="00775866" w:rsidRPr="00764472">
        <w:rPr>
          <w:rFonts w:asciiTheme="minorHAnsi" w:hAnsiTheme="minorHAnsi"/>
          <w:bCs/>
          <w:lang w:val="hr-HR"/>
        </w:rPr>
        <w:t xml:space="preserve">386.981,09 </w:t>
      </w:r>
      <w:r w:rsidR="00C974B5" w:rsidRPr="00764472">
        <w:rPr>
          <w:rFonts w:asciiTheme="minorHAnsi" w:hAnsiTheme="minorHAnsi"/>
          <w:bCs/>
          <w:lang w:val="hr-HR"/>
        </w:rPr>
        <w:t>eura</w:t>
      </w:r>
      <w:r w:rsidR="00523182" w:rsidRPr="00764472">
        <w:rPr>
          <w:rFonts w:asciiTheme="minorHAnsi" w:hAnsiTheme="minorHAnsi"/>
          <w:bCs/>
          <w:lang w:val="hr-HR"/>
        </w:rPr>
        <w:t xml:space="preserve"> </w:t>
      </w:r>
      <w:r w:rsidR="0000720A" w:rsidRPr="00764472">
        <w:rPr>
          <w:rFonts w:asciiTheme="minorHAnsi" w:hAnsiTheme="minorHAnsi"/>
          <w:bCs/>
          <w:lang w:val="hr-HR"/>
        </w:rPr>
        <w:t xml:space="preserve">što predstavlja povećanje od </w:t>
      </w:r>
      <w:r w:rsidR="00C974B5" w:rsidRPr="00764472">
        <w:rPr>
          <w:rFonts w:asciiTheme="minorHAnsi" w:hAnsiTheme="minorHAnsi"/>
          <w:bCs/>
          <w:lang w:val="hr-HR"/>
        </w:rPr>
        <w:t>3</w:t>
      </w:r>
      <w:r w:rsidR="00775866">
        <w:rPr>
          <w:rFonts w:asciiTheme="minorHAnsi" w:hAnsiTheme="minorHAnsi"/>
          <w:bCs/>
          <w:lang w:val="hr-HR"/>
        </w:rPr>
        <w:t>7</w:t>
      </w:r>
      <w:r w:rsidR="00C974B5" w:rsidRPr="00764472">
        <w:rPr>
          <w:rFonts w:asciiTheme="minorHAnsi" w:hAnsiTheme="minorHAnsi"/>
          <w:bCs/>
          <w:lang w:val="hr-HR"/>
        </w:rPr>
        <w:t>,</w:t>
      </w:r>
      <w:r w:rsidR="00775866">
        <w:rPr>
          <w:rFonts w:asciiTheme="minorHAnsi" w:hAnsiTheme="minorHAnsi"/>
          <w:bCs/>
          <w:lang w:val="hr-HR"/>
        </w:rPr>
        <w:t>9</w:t>
      </w:r>
      <w:r w:rsidR="0000720A" w:rsidRPr="00764472">
        <w:rPr>
          <w:rFonts w:asciiTheme="minorHAnsi" w:hAnsiTheme="minorHAnsi"/>
          <w:bCs/>
          <w:lang w:val="hr-HR"/>
        </w:rPr>
        <w:t xml:space="preserve"> %.</w:t>
      </w:r>
    </w:p>
    <w:p w14:paraId="7CDBC941" w14:textId="77777777" w:rsidR="00FC3C18" w:rsidRPr="00764472" w:rsidRDefault="00FC3C18" w:rsidP="00435E2B">
      <w:pPr>
        <w:pStyle w:val="Header"/>
        <w:jc w:val="both"/>
        <w:rPr>
          <w:rFonts w:asciiTheme="minorHAnsi" w:hAnsiTheme="minorHAnsi"/>
          <w:bCs/>
          <w:lang w:val="hr-HR"/>
        </w:rPr>
      </w:pPr>
    </w:p>
    <w:p w14:paraId="33499DD5" w14:textId="2A38C9F3" w:rsidR="0000720A" w:rsidRPr="00764472" w:rsidRDefault="0000720A" w:rsidP="00435E2B">
      <w:pPr>
        <w:pStyle w:val="Header"/>
        <w:jc w:val="both"/>
        <w:rPr>
          <w:rFonts w:asciiTheme="minorHAnsi" w:hAnsiTheme="minorHAnsi"/>
          <w:bCs/>
          <w:lang w:val="hr-HR"/>
        </w:rPr>
      </w:pPr>
    </w:p>
    <w:p w14:paraId="5FA83363" w14:textId="5E8F2D12" w:rsidR="0000720A" w:rsidRPr="00764472" w:rsidRDefault="006803A4"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31</w:t>
      </w:r>
      <w:r w:rsidR="0000720A" w:rsidRPr="00764472">
        <w:rPr>
          <w:rFonts w:asciiTheme="minorHAnsi" w:hAnsiTheme="minorHAnsi"/>
          <w:b/>
          <w:lang w:val="hr-HR"/>
        </w:rPr>
        <w:t xml:space="preserve"> Rashodi za zaposlene</w:t>
      </w:r>
    </w:p>
    <w:p w14:paraId="35C0E71A" w14:textId="77777777" w:rsidR="00867205" w:rsidRPr="00764472" w:rsidRDefault="00867205" w:rsidP="00867205">
      <w:pPr>
        <w:pStyle w:val="Header"/>
        <w:ind w:left="786"/>
        <w:jc w:val="both"/>
        <w:rPr>
          <w:rFonts w:asciiTheme="minorHAnsi" w:hAnsiTheme="minorHAnsi"/>
          <w:b/>
          <w:lang w:val="hr-HR"/>
        </w:rPr>
      </w:pPr>
    </w:p>
    <w:p w14:paraId="3437FD41" w14:textId="5CFB4121" w:rsidR="00162755" w:rsidRPr="00162755" w:rsidRDefault="00D32BFB" w:rsidP="00162755">
      <w:pPr>
        <w:jc w:val="both"/>
        <w:rPr>
          <w:rFonts w:ascii="Calibri" w:hAnsi="Calibri" w:cs="Calibri"/>
          <w:lang w:val="hr-HR" w:eastAsia="en-US"/>
        </w:rPr>
      </w:pPr>
      <w:r w:rsidRPr="00764472">
        <w:rPr>
          <w:rFonts w:asciiTheme="minorHAnsi" w:hAnsiTheme="minorHAnsi"/>
          <w:bCs/>
          <w:lang w:val="hr-HR"/>
        </w:rPr>
        <w:t>U odnosu na lanjsku godinu ovi rashodi su se povećali za</w:t>
      </w:r>
      <w:r w:rsidR="00162755">
        <w:rPr>
          <w:rFonts w:asciiTheme="minorHAnsi" w:hAnsiTheme="minorHAnsi"/>
          <w:bCs/>
          <w:lang w:val="hr-HR"/>
        </w:rPr>
        <w:t xml:space="preserve"> 4</w:t>
      </w:r>
      <w:r w:rsidR="00690BC3" w:rsidRPr="00764472">
        <w:rPr>
          <w:rFonts w:asciiTheme="minorHAnsi" w:hAnsiTheme="minorHAnsi"/>
          <w:bCs/>
          <w:lang w:val="hr-HR"/>
        </w:rPr>
        <w:t>3,</w:t>
      </w:r>
      <w:r w:rsidR="00162755">
        <w:rPr>
          <w:rFonts w:asciiTheme="minorHAnsi" w:hAnsiTheme="minorHAnsi"/>
          <w:bCs/>
          <w:lang w:val="hr-HR"/>
        </w:rPr>
        <w:t>5</w:t>
      </w:r>
      <w:r w:rsidRPr="00764472">
        <w:rPr>
          <w:rFonts w:asciiTheme="minorHAnsi" w:hAnsiTheme="minorHAnsi"/>
          <w:bCs/>
          <w:lang w:val="hr-HR"/>
        </w:rPr>
        <w:t xml:space="preserve"> %</w:t>
      </w:r>
      <w:r w:rsidR="005037D6" w:rsidRPr="00764472">
        <w:rPr>
          <w:rFonts w:asciiTheme="minorHAnsi" w:hAnsiTheme="minorHAnsi"/>
          <w:bCs/>
          <w:lang w:val="hr-HR"/>
        </w:rPr>
        <w:t xml:space="preserve"> i ostvareni su u iznosu od </w:t>
      </w:r>
      <w:r w:rsidR="00162755">
        <w:rPr>
          <w:rFonts w:asciiTheme="minorHAnsi" w:hAnsiTheme="minorHAnsi"/>
          <w:bCs/>
          <w:lang w:val="hr-HR"/>
        </w:rPr>
        <w:t>477.010,27</w:t>
      </w:r>
      <w:r w:rsidR="00690BC3" w:rsidRPr="00764472">
        <w:rPr>
          <w:rFonts w:asciiTheme="minorHAnsi" w:hAnsiTheme="minorHAnsi"/>
          <w:bCs/>
          <w:lang w:val="hr-HR"/>
        </w:rPr>
        <w:t xml:space="preserve"> eura</w:t>
      </w:r>
      <w:r w:rsidRPr="00764472">
        <w:rPr>
          <w:rFonts w:asciiTheme="minorHAnsi" w:hAnsiTheme="minorHAnsi"/>
          <w:bCs/>
          <w:lang w:val="hr-HR"/>
        </w:rPr>
        <w:t xml:space="preserve">. </w:t>
      </w:r>
      <w:r w:rsidR="00162755">
        <w:rPr>
          <w:rFonts w:asciiTheme="minorHAnsi" w:hAnsiTheme="minorHAnsi"/>
          <w:bCs/>
          <w:lang w:val="hr-HR"/>
        </w:rPr>
        <w:t xml:space="preserve">Povećanje je uglavnom  vezanu uz </w:t>
      </w:r>
      <w:r w:rsidR="00162755" w:rsidRPr="00162755">
        <w:rPr>
          <w:rFonts w:ascii="Calibri" w:hAnsi="Calibri" w:cs="Calibri"/>
          <w:lang w:val="hr-HR" w:eastAsia="en-US"/>
        </w:rPr>
        <w:t>primjene novih zakonskih odredbi koji su uključeni u novi Kolektivni ugovor, te u  Pravilnik unutarnjoj organizaciji i sistematizaciji radnih mjesta. Osim ranije spomenutog povećanja koeficijenata i primjene nove osnovice i novih dodataka za sve profesionalne vatrogasce</w:t>
      </w:r>
      <w:r w:rsidR="00162755">
        <w:rPr>
          <w:rFonts w:ascii="Calibri" w:hAnsi="Calibri" w:cs="Calibri"/>
          <w:lang w:val="hr-HR" w:eastAsia="en-US"/>
        </w:rPr>
        <w:t xml:space="preserve"> povećale su se i </w:t>
      </w:r>
      <w:r w:rsidR="00162755" w:rsidRPr="00162755">
        <w:rPr>
          <w:rFonts w:ascii="Calibri" w:hAnsi="Calibri" w:cs="Calibri"/>
          <w:lang w:val="hr-HR" w:eastAsia="en-US"/>
        </w:rPr>
        <w:t xml:space="preserve">ostale naknade za zaposlene. </w:t>
      </w:r>
      <w:r w:rsidR="00162755">
        <w:rPr>
          <w:rFonts w:ascii="Calibri" w:hAnsi="Calibri" w:cs="Calibri"/>
          <w:lang w:val="hr-HR" w:eastAsia="en-US"/>
        </w:rPr>
        <w:t xml:space="preserve"> Već je ranije spomenuta isplata dvije otpremnine u ukupnom Iznosu od 42.848,22 eura.  Osim toga u razdoblju od 01.01. do 30.06.24. isplaćen je za sve djelatnike dar u naravi u iznosu od 133 eura po djelatniku što ukupno iznosi 3.059 eura, regres za godišnji odmor u iznosu od 350 eura po djelatniku u uk. </w:t>
      </w:r>
      <w:r w:rsidR="00AD691A">
        <w:rPr>
          <w:rFonts w:ascii="Calibri" w:hAnsi="Calibri" w:cs="Calibri"/>
          <w:lang w:val="hr-HR" w:eastAsia="en-US"/>
        </w:rPr>
        <w:t>i</w:t>
      </w:r>
      <w:r w:rsidR="00162755">
        <w:rPr>
          <w:rFonts w:ascii="Calibri" w:hAnsi="Calibri" w:cs="Calibri"/>
          <w:lang w:val="hr-HR" w:eastAsia="en-US"/>
        </w:rPr>
        <w:t>znosu od 8.400 eura, te su isplaćene tri jubilarne nagrade u uk. iznosu od 2.673,54 eura.  Također od 01.05.2024.g. prema odluci našeg osnivača svim djelatnicima isplaćuje se i  naknada za podmirivanje troškova prehrane u maksimalnom mjesečnom iznosu od 100 eura</w:t>
      </w:r>
      <w:r w:rsidR="00481460">
        <w:rPr>
          <w:rFonts w:ascii="Calibri" w:hAnsi="Calibri" w:cs="Calibri"/>
          <w:lang w:val="hr-HR" w:eastAsia="en-US"/>
        </w:rPr>
        <w:t xml:space="preserve"> po djelatniku.</w:t>
      </w:r>
    </w:p>
    <w:p w14:paraId="2E6039BD" w14:textId="77777777" w:rsidR="0000720A" w:rsidRDefault="0000720A" w:rsidP="00435E2B">
      <w:pPr>
        <w:pStyle w:val="Header"/>
        <w:jc w:val="both"/>
        <w:rPr>
          <w:rFonts w:asciiTheme="minorHAnsi" w:hAnsiTheme="minorHAnsi"/>
          <w:bCs/>
          <w:lang w:val="hr-HR"/>
        </w:rPr>
      </w:pPr>
    </w:p>
    <w:p w14:paraId="618083CE" w14:textId="446EA8F0" w:rsidR="000D592D" w:rsidRPr="00764472" w:rsidRDefault="006B6DB3"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32 </w:t>
      </w:r>
      <w:r w:rsidR="000D592D" w:rsidRPr="00764472">
        <w:rPr>
          <w:rFonts w:asciiTheme="minorHAnsi" w:hAnsiTheme="minorHAnsi"/>
          <w:b/>
          <w:lang w:val="hr-HR"/>
        </w:rPr>
        <w:t>Materijalni rashodi</w:t>
      </w:r>
    </w:p>
    <w:p w14:paraId="6453C684" w14:textId="77777777" w:rsidR="00867205" w:rsidRPr="00764472" w:rsidRDefault="00867205" w:rsidP="00867205">
      <w:pPr>
        <w:pStyle w:val="Header"/>
        <w:ind w:left="786"/>
        <w:jc w:val="both"/>
        <w:rPr>
          <w:rFonts w:asciiTheme="minorHAnsi" w:hAnsiTheme="minorHAnsi"/>
          <w:b/>
          <w:lang w:val="hr-HR"/>
        </w:rPr>
      </w:pPr>
    </w:p>
    <w:p w14:paraId="1A4D5B71" w14:textId="6FFBA6EB" w:rsidR="000D592D" w:rsidRPr="00764472" w:rsidRDefault="006B6DB3" w:rsidP="00435E2B">
      <w:pPr>
        <w:pStyle w:val="Header"/>
        <w:jc w:val="both"/>
        <w:rPr>
          <w:rFonts w:asciiTheme="minorHAnsi" w:hAnsiTheme="minorHAnsi"/>
          <w:lang w:val="hr-HR"/>
        </w:rPr>
      </w:pPr>
      <w:r w:rsidRPr="00764472">
        <w:rPr>
          <w:rFonts w:asciiTheme="minorHAnsi" w:hAnsiTheme="minorHAnsi"/>
          <w:lang w:val="hr-HR"/>
        </w:rPr>
        <w:tab/>
      </w:r>
      <w:r w:rsidR="00C15653" w:rsidRPr="00764472">
        <w:rPr>
          <w:rFonts w:asciiTheme="minorHAnsi" w:hAnsiTheme="minorHAnsi"/>
          <w:lang w:val="hr-HR"/>
        </w:rPr>
        <w:t xml:space="preserve">Materijalni rashodi </w:t>
      </w:r>
      <w:r w:rsidRPr="00764472">
        <w:rPr>
          <w:rFonts w:asciiTheme="minorHAnsi" w:hAnsiTheme="minorHAnsi"/>
          <w:lang w:val="hr-HR"/>
        </w:rPr>
        <w:t>povećali</w:t>
      </w:r>
      <w:r w:rsidR="00C15653" w:rsidRPr="00764472">
        <w:rPr>
          <w:rFonts w:asciiTheme="minorHAnsi" w:hAnsiTheme="minorHAnsi"/>
          <w:lang w:val="hr-HR"/>
        </w:rPr>
        <w:t xml:space="preserve"> su se za </w:t>
      </w:r>
      <w:r w:rsidR="00AD691A">
        <w:rPr>
          <w:rFonts w:asciiTheme="minorHAnsi" w:hAnsiTheme="minorHAnsi"/>
          <w:lang w:val="hr-HR"/>
        </w:rPr>
        <w:t>4</w:t>
      </w:r>
      <w:r w:rsidR="00C15653" w:rsidRPr="00764472">
        <w:rPr>
          <w:rFonts w:asciiTheme="minorHAnsi" w:hAnsiTheme="minorHAnsi"/>
          <w:lang w:val="hr-HR"/>
        </w:rPr>
        <w:t xml:space="preserve"> % u odnosu na isto razdoblje prošle godine.</w:t>
      </w:r>
      <w:r w:rsidR="0000720A" w:rsidRPr="00764472">
        <w:rPr>
          <w:rFonts w:asciiTheme="minorHAnsi" w:hAnsiTheme="minorHAnsi"/>
          <w:lang w:val="hr-HR"/>
        </w:rPr>
        <w:t xml:space="preserve"> U 202</w:t>
      </w:r>
      <w:r w:rsidR="00AD691A">
        <w:rPr>
          <w:rFonts w:asciiTheme="minorHAnsi" w:hAnsiTheme="minorHAnsi"/>
          <w:lang w:val="hr-HR"/>
        </w:rPr>
        <w:t>4</w:t>
      </w:r>
      <w:r w:rsidR="0000720A" w:rsidRPr="00764472">
        <w:rPr>
          <w:rFonts w:asciiTheme="minorHAnsi" w:hAnsiTheme="minorHAnsi"/>
          <w:lang w:val="hr-HR"/>
        </w:rPr>
        <w:t>.g. ostvareni su u iznosu od</w:t>
      </w:r>
      <w:r w:rsidRPr="00764472">
        <w:rPr>
          <w:rFonts w:asciiTheme="minorHAnsi" w:hAnsiTheme="minorHAnsi"/>
          <w:lang w:val="hr-HR"/>
        </w:rPr>
        <w:t xml:space="preserve"> </w:t>
      </w:r>
      <w:r w:rsidR="00AD691A">
        <w:rPr>
          <w:rFonts w:asciiTheme="minorHAnsi" w:hAnsiTheme="minorHAnsi"/>
          <w:lang w:val="hr-HR"/>
        </w:rPr>
        <w:t>56.370,09</w:t>
      </w:r>
      <w:r w:rsidR="0034054C" w:rsidRPr="00764472">
        <w:rPr>
          <w:rFonts w:asciiTheme="minorHAnsi" w:hAnsiTheme="minorHAnsi"/>
          <w:lang w:val="hr-HR"/>
        </w:rPr>
        <w:t xml:space="preserve"> eura</w:t>
      </w:r>
      <w:r w:rsidR="0000720A" w:rsidRPr="00764472">
        <w:rPr>
          <w:rFonts w:asciiTheme="minorHAnsi" w:hAnsiTheme="minorHAnsi"/>
          <w:lang w:val="hr-HR"/>
        </w:rPr>
        <w:t>, dok su u 202</w:t>
      </w:r>
      <w:r w:rsidR="00AD691A">
        <w:rPr>
          <w:rFonts w:asciiTheme="minorHAnsi" w:hAnsiTheme="minorHAnsi"/>
          <w:lang w:val="hr-HR"/>
        </w:rPr>
        <w:t>3</w:t>
      </w:r>
      <w:r w:rsidR="0000720A" w:rsidRPr="00764472">
        <w:rPr>
          <w:rFonts w:asciiTheme="minorHAnsi" w:hAnsiTheme="minorHAnsi"/>
          <w:lang w:val="hr-HR"/>
        </w:rPr>
        <w:t xml:space="preserve">. godine ostvareni u iznosu od </w:t>
      </w:r>
      <w:r w:rsidR="00AD691A" w:rsidRPr="00764472">
        <w:rPr>
          <w:rFonts w:asciiTheme="minorHAnsi" w:hAnsiTheme="minorHAnsi"/>
          <w:lang w:val="hr-HR"/>
        </w:rPr>
        <w:t>54.200,74</w:t>
      </w:r>
      <w:r w:rsidR="00AD691A">
        <w:rPr>
          <w:rFonts w:asciiTheme="minorHAnsi" w:hAnsiTheme="minorHAnsi"/>
          <w:lang w:val="hr-HR"/>
        </w:rPr>
        <w:t xml:space="preserve"> </w:t>
      </w:r>
      <w:r w:rsidR="0034054C" w:rsidRPr="00764472">
        <w:rPr>
          <w:rFonts w:asciiTheme="minorHAnsi" w:hAnsiTheme="minorHAnsi"/>
          <w:lang w:val="hr-HR"/>
        </w:rPr>
        <w:t>eura</w:t>
      </w:r>
      <w:r w:rsidR="0000720A" w:rsidRPr="00764472">
        <w:rPr>
          <w:rFonts w:asciiTheme="minorHAnsi" w:hAnsiTheme="minorHAnsi"/>
          <w:lang w:val="hr-HR"/>
        </w:rPr>
        <w:t>.</w:t>
      </w:r>
      <w:r w:rsidR="000D592D" w:rsidRPr="00764472">
        <w:rPr>
          <w:rFonts w:asciiTheme="minorHAnsi" w:hAnsiTheme="minorHAnsi"/>
          <w:lang w:val="hr-HR"/>
        </w:rPr>
        <w:t xml:space="preserve"> </w:t>
      </w:r>
    </w:p>
    <w:p w14:paraId="0FD2E23F" w14:textId="77777777" w:rsidR="005D06C6" w:rsidRDefault="005D06C6" w:rsidP="00435E2B">
      <w:pPr>
        <w:pStyle w:val="Header"/>
        <w:jc w:val="both"/>
        <w:rPr>
          <w:rFonts w:asciiTheme="minorHAnsi" w:hAnsiTheme="minorHAnsi"/>
          <w:b/>
          <w:lang w:val="hr-HR"/>
        </w:rPr>
      </w:pPr>
    </w:p>
    <w:p w14:paraId="3134230D" w14:textId="77777777" w:rsidR="00B445AA" w:rsidRDefault="00B445AA" w:rsidP="00435E2B">
      <w:pPr>
        <w:pStyle w:val="Header"/>
        <w:jc w:val="both"/>
        <w:rPr>
          <w:rFonts w:asciiTheme="minorHAnsi" w:hAnsiTheme="minorHAnsi"/>
          <w:b/>
          <w:lang w:val="hr-HR"/>
        </w:rPr>
      </w:pPr>
    </w:p>
    <w:p w14:paraId="049CC58B" w14:textId="53818ECD" w:rsidR="008F0065" w:rsidRPr="00764472" w:rsidRDefault="00172CF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 </w:t>
      </w:r>
      <w:r w:rsidR="006B6DB3" w:rsidRPr="00764472">
        <w:rPr>
          <w:rFonts w:asciiTheme="minorHAnsi" w:hAnsiTheme="minorHAnsi"/>
          <w:b/>
          <w:lang w:val="hr-HR"/>
        </w:rPr>
        <w:t xml:space="preserve">321 </w:t>
      </w:r>
      <w:r w:rsidRPr="00764472">
        <w:rPr>
          <w:rFonts w:asciiTheme="minorHAnsi" w:hAnsiTheme="minorHAnsi"/>
          <w:b/>
          <w:lang w:val="hr-HR"/>
        </w:rPr>
        <w:t>Naknade troškova zaposlenima</w:t>
      </w:r>
    </w:p>
    <w:p w14:paraId="2C504203" w14:textId="77777777" w:rsidR="00867205" w:rsidRPr="00764472" w:rsidRDefault="00867205" w:rsidP="00867205">
      <w:pPr>
        <w:pStyle w:val="Header"/>
        <w:ind w:left="786"/>
        <w:jc w:val="both"/>
        <w:rPr>
          <w:rFonts w:asciiTheme="minorHAnsi" w:hAnsiTheme="minorHAnsi"/>
          <w:b/>
          <w:lang w:val="hr-HR"/>
        </w:rPr>
      </w:pPr>
    </w:p>
    <w:p w14:paraId="5C57925F" w14:textId="366E3712" w:rsidR="00420B9F" w:rsidRPr="00B445AA" w:rsidRDefault="000D592D" w:rsidP="00435E2B">
      <w:pPr>
        <w:pStyle w:val="Header"/>
        <w:jc w:val="both"/>
        <w:rPr>
          <w:rFonts w:asciiTheme="minorHAnsi" w:hAnsiTheme="minorHAnsi"/>
          <w:lang w:val="hr-HR"/>
        </w:rPr>
      </w:pPr>
      <w:r w:rsidRPr="00B445AA">
        <w:rPr>
          <w:rFonts w:asciiTheme="minorHAnsi" w:hAnsiTheme="minorHAnsi"/>
          <w:lang w:val="hr-HR"/>
        </w:rPr>
        <w:t xml:space="preserve">Ova grupa rashoda </w:t>
      </w:r>
      <w:r w:rsidR="0000720A" w:rsidRPr="00B445AA">
        <w:rPr>
          <w:rFonts w:asciiTheme="minorHAnsi" w:hAnsiTheme="minorHAnsi"/>
          <w:lang w:val="hr-HR"/>
        </w:rPr>
        <w:t>povećala</w:t>
      </w:r>
      <w:r w:rsidRPr="00B445AA">
        <w:rPr>
          <w:rFonts w:asciiTheme="minorHAnsi" w:hAnsiTheme="minorHAnsi"/>
          <w:lang w:val="hr-HR"/>
        </w:rPr>
        <w:t xml:space="preserve"> se za </w:t>
      </w:r>
      <w:r w:rsidR="00A00633">
        <w:rPr>
          <w:rFonts w:asciiTheme="minorHAnsi" w:hAnsiTheme="minorHAnsi"/>
          <w:lang w:val="hr-HR"/>
        </w:rPr>
        <w:t>0,4</w:t>
      </w:r>
      <w:r w:rsidR="006B6DB3" w:rsidRPr="00B445AA">
        <w:rPr>
          <w:rFonts w:asciiTheme="minorHAnsi" w:hAnsiTheme="minorHAnsi"/>
          <w:lang w:val="hr-HR"/>
        </w:rPr>
        <w:t>%</w:t>
      </w:r>
      <w:r w:rsidR="0000720A" w:rsidRPr="00B445AA">
        <w:rPr>
          <w:rFonts w:asciiTheme="minorHAnsi" w:hAnsiTheme="minorHAnsi"/>
          <w:lang w:val="hr-HR"/>
        </w:rPr>
        <w:t xml:space="preserve"> u odnosu na isto razdoblje prethodne godine.</w:t>
      </w:r>
      <w:r w:rsidR="0003076F" w:rsidRPr="00B445AA">
        <w:rPr>
          <w:rFonts w:asciiTheme="minorHAnsi" w:hAnsiTheme="minorHAnsi"/>
          <w:lang w:val="hr-HR"/>
        </w:rPr>
        <w:t xml:space="preserve"> </w:t>
      </w:r>
      <w:r w:rsidR="00BA0A5F" w:rsidRPr="00B445AA">
        <w:rPr>
          <w:rFonts w:asciiTheme="minorHAnsi" w:hAnsiTheme="minorHAnsi"/>
          <w:lang w:val="hr-HR"/>
        </w:rPr>
        <w:t xml:space="preserve"> Unutar ove skupine smanjili su se rashodi za službena putovanja, kao i za stručno usavršavanje zaposlenih, dok su se</w:t>
      </w:r>
      <w:r w:rsidR="00B445AA" w:rsidRPr="00B445AA">
        <w:rPr>
          <w:rFonts w:asciiTheme="minorHAnsi" w:hAnsiTheme="minorHAnsi"/>
          <w:lang w:val="hr-HR"/>
        </w:rPr>
        <w:t xml:space="preserve"> povećali rashodi za naknadu troška prijevoza. </w:t>
      </w:r>
      <w:r w:rsidR="005C0CEB" w:rsidRPr="00B445AA">
        <w:rPr>
          <w:rFonts w:asciiTheme="minorHAnsi" w:hAnsiTheme="minorHAnsi"/>
          <w:lang w:val="hr-HR"/>
        </w:rPr>
        <w:t>Povećanje je</w:t>
      </w:r>
      <w:r w:rsidR="000B7E51" w:rsidRPr="00B445AA">
        <w:rPr>
          <w:rFonts w:asciiTheme="minorHAnsi" w:hAnsiTheme="minorHAnsi"/>
          <w:lang w:val="hr-HR"/>
        </w:rPr>
        <w:t xml:space="preserve"> </w:t>
      </w:r>
      <w:r w:rsidR="005C0CEB" w:rsidRPr="00B445AA">
        <w:rPr>
          <w:rFonts w:asciiTheme="minorHAnsi" w:hAnsiTheme="minorHAnsi"/>
          <w:lang w:val="hr-HR"/>
        </w:rPr>
        <w:t>vezano</w:t>
      </w:r>
      <w:r w:rsidR="000B7E51" w:rsidRPr="00B445AA">
        <w:rPr>
          <w:rFonts w:asciiTheme="minorHAnsi" w:hAnsiTheme="minorHAnsi"/>
          <w:lang w:val="hr-HR"/>
        </w:rPr>
        <w:t xml:space="preserve"> </w:t>
      </w:r>
      <w:r w:rsidR="005C0CEB" w:rsidRPr="00B445AA">
        <w:rPr>
          <w:rFonts w:asciiTheme="minorHAnsi" w:hAnsiTheme="minorHAnsi"/>
          <w:lang w:val="hr-HR"/>
        </w:rPr>
        <w:t xml:space="preserve"> uz zapošljavanj</w:t>
      </w:r>
      <w:r w:rsidR="00B445AA" w:rsidRPr="00B445AA">
        <w:rPr>
          <w:rFonts w:asciiTheme="minorHAnsi" w:hAnsiTheme="minorHAnsi"/>
          <w:lang w:val="hr-HR"/>
        </w:rPr>
        <w:t>e sve većeg broja</w:t>
      </w:r>
      <w:r w:rsidR="005C0CEB" w:rsidRPr="00B445AA">
        <w:rPr>
          <w:rFonts w:asciiTheme="minorHAnsi" w:hAnsiTheme="minorHAnsi"/>
          <w:lang w:val="hr-HR"/>
        </w:rPr>
        <w:t xml:space="preserve"> novih djelatnika koji žive izvan Grada Krka čime stječu pravo na naknadu troška prijevoza. </w:t>
      </w:r>
      <w:r w:rsidR="004C14E7">
        <w:rPr>
          <w:rFonts w:asciiTheme="minorHAnsi" w:hAnsiTheme="minorHAnsi"/>
          <w:lang w:val="hr-HR"/>
        </w:rPr>
        <w:t>Za stručno usavršavanje zaposlenih ukupno je utrošeno 380 eura, od čega je 300 eura utrošeno na sudjelovanje šestero naših djelatnika na „ 2.Croatia rescue challenge 2024.“ koji se održao u Karlovcu 08. i 09. lipnja. Za webinar o primjeni ovog Pravilnika o proračunskom računovodstvu utrošeno je 80 eura.</w:t>
      </w:r>
    </w:p>
    <w:p w14:paraId="49450ADE" w14:textId="77777777" w:rsidR="00123AA6" w:rsidRPr="00764472" w:rsidRDefault="00123AA6" w:rsidP="00435E2B">
      <w:pPr>
        <w:pStyle w:val="Header"/>
        <w:jc w:val="both"/>
        <w:rPr>
          <w:rFonts w:asciiTheme="minorHAnsi" w:hAnsiTheme="minorHAnsi"/>
          <w:lang w:val="hr-HR"/>
        </w:rPr>
      </w:pPr>
    </w:p>
    <w:p w14:paraId="78BECC79" w14:textId="14FC6A33"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322 </w:t>
      </w:r>
      <w:r w:rsidR="009A1186" w:rsidRPr="00764472">
        <w:rPr>
          <w:rFonts w:asciiTheme="minorHAnsi" w:hAnsiTheme="minorHAnsi"/>
          <w:b/>
          <w:lang w:val="hr-HR"/>
        </w:rPr>
        <w:t>R</w:t>
      </w:r>
      <w:r w:rsidR="008F0065" w:rsidRPr="00764472">
        <w:rPr>
          <w:rFonts w:asciiTheme="minorHAnsi" w:hAnsiTheme="minorHAnsi"/>
          <w:b/>
          <w:lang w:val="hr-HR"/>
        </w:rPr>
        <w:t>ashodi</w:t>
      </w:r>
      <w:r w:rsidR="009A1186" w:rsidRPr="00764472">
        <w:rPr>
          <w:rFonts w:asciiTheme="minorHAnsi" w:hAnsiTheme="minorHAnsi"/>
          <w:b/>
          <w:lang w:val="hr-HR"/>
        </w:rPr>
        <w:t xml:space="preserve"> za materijal i energiju</w:t>
      </w:r>
    </w:p>
    <w:p w14:paraId="2C87B9B7" w14:textId="77777777" w:rsidR="003D63D0" w:rsidRPr="00764472" w:rsidRDefault="003D63D0" w:rsidP="00435E2B">
      <w:pPr>
        <w:pStyle w:val="Header"/>
        <w:jc w:val="both"/>
        <w:rPr>
          <w:rFonts w:asciiTheme="minorHAnsi" w:hAnsiTheme="minorHAnsi"/>
          <w:lang w:val="hr-HR"/>
        </w:rPr>
      </w:pPr>
      <w:r w:rsidRPr="00764472">
        <w:rPr>
          <w:rFonts w:asciiTheme="minorHAnsi" w:hAnsiTheme="minorHAnsi"/>
          <w:lang w:val="hr-HR"/>
        </w:rPr>
        <w:t xml:space="preserve">    </w:t>
      </w:r>
    </w:p>
    <w:p w14:paraId="32BD7957" w14:textId="3EBD484E" w:rsidR="00EA6346" w:rsidRPr="00764472" w:rsidRDefault="003D63D0" w:rsidP="00EA6346">
      <w:pPr>
        <w:pStyle w:val="Header"/>
        <w:jc w:val="both"/>
        <w:rPr>
          <w:rFonts w:asciiTheme="minorHAnsi" w:hAnsiTheme="minorHAnsi"/>
          <w:lang w:val="hr-HR"/>
        </w:rPr>
      </w:pPr>
      <w:r w:rsidRPr="00764472">
        <w:rPr>
          <w:rFonts w:asciiTheme="minorHAnsi" w:hAnsiTheme="minorHAnsi"/>
          <w:lang w:val="hr-HR"/>
        </w:rPr>
        <w:t xml:space="preserve">     </w:t>
      </w:r>
      <w:r w:rsidR="00123AA6" w:rsidRPr="00764472">
        <w:rPr>
          <w:rFonts w:asciiTheme="minorHAnsi" w:hAnsiTheme="minorHAnsi"/>
          <w:lang w:val="hr-HR"/>
        </w:rPr>
        <w:t>U odnosu na 20</w:t>
      </w:r>
      <w:r w:rsidR="00AD6ABF" w:rsidRPr="00764472">
        <w:rPr>
          <w:rFonts w:asciiTheme="minorHAnsi" w:hAnsiTheme="minorHAnsi"/>
          <w:lang w:val="hr-HR"/>
        </w:rPr>
        <w:t>2</w:t>
      </w:r>
      <w:r w:rsidR="007F7727">
        <w:rPr>
          <w:rFonts w:asciiTheme="minorHAnsi" w:hAnsiTheme="minorHAnsi"/>
          <w:lang w:val="hr-HR"/>
        </w:rPr>
        <w:t>3</w:t>
      </w:r>
      <w:r w:rsidR="00123AA6" w:rsidRPr="00764472">
        <w:rPr>
          <w:rFonts w:asciiTheme="minorHAnsi" w:hAnsiTheme="minorHAnsi"/>
          <w:lang w:val="hr-HR"/>
        </w:rPr>
        <w:t xml:space="preserve">.g. ova skupina rashoda </w:t>
      </w:r>
      <w:r w:rsidR="007F7727">
        <w:rPr>
          <w:rFonts w:asciiTheme="minorHAnsi" w:hAnsiTheme="minorHAnsi"/>
          <w:lang w:val="hr-HR"/>
        </w:rPr>
        <w:t xml:space="preserve">povećala </w:t>
      </w:r>
      <w:r w:rsidR="004A0AEB" w:rsidRPr="00764472">
        <w:rPr>
          <w:rFonts w:asciiTheme="minorHAnsi" w:hAnsiTheme="minorHAnsi"/>
          <w:lang w:val="hr-HR"/>
        </w:rPr>
        <w:t xml:space="preserve"> se </w:t>
      </w:r>
      <w:r w:rsidR="00123AA6" w:rsidRPr="00764472">
        <w:rPr>
          <w:rFonts w:asciiTheme="minorHAnsi" w:hAnsiTheme="minorHAnsi"/>
          <w:lang w:val="hr-HR"/>
        </w:rPr>
        <w:t xml:space="preserve">za </w:t>
      </w:r>
      <w:r w:rsidR="007F7727">
        <w:rPr>
          <w:rFonts w:asciiTheme="minorHAnsi" w:hAnsiTheme="minorHAnsi"/>
          <w:lang w:val="hr-HR"/>
        </w:rPr>
        <w:t>41,8</w:t>
      </w:r>
      <w:r w:rsidR="00123AA6" w:rsidRPr="00764472">
        <w:rPr>
          <w:rFonts w:asciiTheme="minorHAnsi" w:hAnsiTheme="minorHAnsi"/>
          <w:lang w:val="hr-HR"/>
        </w:rPr>
        <w:t xml:space="preserve"> %.</w:t>
      </w:r>
      <w:r w:rsidR="007421EF" w:rsidRPr="00764472">
        <w:rPr>
          <w:rFonts w:asciiTheme="minorHAnsi" w:hAnsiTheme="minorHAnsi"/>
          <w:lang w:val="hr-HR"/>
        </w:rPr>
        <w:t xml:space="preserve"> </w:t>
      </w:r>
      <w:r w:rsidR="005739EF" w:rsidRPr="00764472">
        <w:rPr>
          <w:rFonts w:asciiTheme="minorHAnsi" w:hAnsiTheme="minorHAnsi"/>
          <w:lang w:val="hr-HR"/>
        </w:rPr>
        <w:t>Unutar ove skupine</w:t>
      </w:r>
      <w:r w:rsidR="0009020B" w:rsidRPr="00764472">
        <w:rPr>
          <w:rFonts w:asciiTheme="minorHAnsi" w:hAnsiTheme="minorHAnsi"/>
          <w:lang w:val="hr-HR"/>
        </w:rPr>
        <w:t xml:space="preserve"> </w:t>
      </w:r>
      <w:r w:rsidR="00EA6346">
        <w:rPr>
          <w:rFonts w:asciiTheme="minorHAnsi" w:hAnsiTheme="minorHAnsi"/>
          <w:lang w:val="hr-HR"/>
        </w:rPr>
        <w:t xml:space="preserve">smanjili su se </w:t>
      </w:r>
      <w:r w:rsidR="005739EF" w:rsidRPr="00764472">
        <w:rPr>
          <w:rFonts w:asciiTheme="minorHAnsi" w:hAnsiTheme="minorHAnsi"/>
          <w:lang w:val="hr-HR"/>
        </w:rPr>
        <w:t>rashodi za uredski materijal</w:t>
      </w:r>
      <w:r w:rsidR="00123AA6" w:rsidRPr="00764472">
        <w:rPr>
          <w:rFonts w:asciiTheme="minorHAnsi" w:hAnsiTheme="minorHAnsi"/>
          <w:lang w:val="hr-HR"/>
        </w:rPr>
        <w:t xml:space="preserve"> i ostale materijaln</w:t>
      </w:r>
      <w:r w:rsidR="00EA6346">
        <w:rPr>
          <w:rFonts w:asciiTheme="minorHAnsi" w:hAnsiTheme="minorHAnsi"/>
          <w:lang w:val="hr-HR"/>
        </w:rPr>
        <w:t>e</w:t>
      </w:r>
      <w:r w:rsidR="00123AA6" w:rsidRPr="00764472">
        <w:rPr>
          <w:rFonts w:asciiTheme="minorHAnsi" w:hAnsiTheme="minorHAnsi"/>
          <w:lang w:val="hr-HR"/>
        </w:rPr>
        <w:t xml:space="preserve"> rashod</w:t>
      </w:r>
      <w:r w:rsidR="00EA6346">
        <w:rPr>
          <w:rFonts w:asciiTheme="minorHAnsi" w:hAnsiTheme="minorHAnsi"/>
          <w:lang w:val="hr-HR"/>
        </w:rPr>
        <w:t xml:space="preserve">e </w:t>
      </w:r>
      <w:r w:rsidR="006C276D" w:rsidRPr="00764472">
        <w:rPr>
          <w:rFonts w:asciiTheme="minorHAnsi" w:hAnsiTheme="minorHAnsi"/>
          <w:lang w:val="hr-HR"/>
        </w:rPr>
        <w:t xml:space="preserve">za </w:t>
      </w:r>
      <w:r w:rsidR="007F7727">
        <w:rPr>
          <w:rFonts w:asciiTheme="minorHAnsi" w:hAnsiTheme="minorHAnsi"/>
          <w:lang w:val="hr-HR"/>
        </w:rPr>
        <w:t>14</w:t>
      </w:r>
      <w:r w:rsidR="004A0AEB" w:rsidRPr="00764472">
        <w:rPr>
          <w:rFonts w:asciiTheme="minorHAnsi" w:hAnsiTheme="minorHAnsi"/>
          <w:lang w:val="hr-HR"/>
        </w:rPr>
        <w:t>,</w:t>
      </w:r>
      <w:r w:rsidR="007F7727">
        <w:rPr>
          <w:rFonts w:asciiTheme="minorHAnsi" w:hAnsiTheme="minorHAnsi"/>
          <w:lang w:val="hr-HR"/>
        </w:rPr>
        <w:t>80</w:t>
      </w:r>
      <w:r w:rsidR="006C276D" w:rsidRPr="00764472">
        <w:rPr>
          <w:rFonts w:asciiTheme="minorHAnsi" w:hAnsiTheme="minorHAnsi"/>
          <w:lang w:val="hr-HR"/>
        </w:rPr>
        <w:t>%</w:t>
      </w:r>
      <w:r w:rsidR="00EA6346">
        <w:rPr>
          <w:rFonts w:asciiTheme="minorHAnsi" w:hAnsiTheme="minorHAnsi"/>
          <w:lang w:val="hr-HR"/>
        </w:rPr>
        <w:t>, te rashodi za nabavku sitnog inventara i auto guma za 40,70%</w:t>
      </w:r>
      <w:r w:rsidR="006C276D" w:rsidRPr="00764472">
        <w:rPr>
          <w:rFonts w:asciiTheme="minorHAnsi" w:hAnsiTheme="minorHAnsi"/>
          <w:lang w:val="hr-HR"/>
        </w:rPr>
        <w:t xml:space="preserve"> u odnosu na prošlu godinu.</w:t>
      </w:r>
      <w:r w:rsidR="00EA2FE8" w:rsidRPr="00764472">
        <w:rPr>
          <w:rFonts w:asciiTheme="minorHAnsi" w:hAnsiTheme="minorHAnsi"/>
          <w:lang w:val="hr-HR"/>
        </w:rPr>
        <w:t xml:space="preserve"> </w:t>
      </w:r>
      <w:r w:rsidR="00EA6346">
        <w:rPr>
          <w:rFonts w:asciiTheme="minorHAnsi" w:hAnsiTheme="minorHAnsi"/>
          <w:lang w:val="hr-HR"/>
        </w:rPr>
        <w:t xml:space="preserve">Najveće povećanje ostvareno je kod službene radne odjeće i obuće. Prošle godine u I. polugodištu za radnu odjeću i obuću utrošeno je 73,65 eura i to za </w:t>
      </w:r>
      <w:r w:rsidR="00EA6346" w:rsidRPr="00764472">
        <w:rPr>
          <w:rFonts w:asciiTheme="minorHAnsi" w:hAnsiTheme="minorHAnsi"/>
          <w:lang w:val="hr-HR"/>
        </w:rPr>
        <w:t>nabav</w:t>
      </w:r>
      <w:r w:rsidR="00EA6346">
        <w:rPr>
          <w:rFonts w:asciiTheme="minorHAnsi" w:hAnsiTheme="minorHAnsi"/>
          <w:lang w:val="hr-HR"/>
        </w:rPr>
        <w:t>ku</w:t>
      </w:r>
      <w:r w:rsidR="00EA6346" w:rsidRPr="00764472">
        <w:rPr>
          <w:rFonts w:asciiTheme="minorHAnsi" w:hAnsiTheme="minorHAnsi"/>
          <w:lang w:val="hr-HR"/>
        </w:rPr>
        <w:t xml:space="preserve"> radn</w:t>
      </w:r>
      <w:r w:rsidR="00EA6346">
        <w:rPr>
          <w:rFonts w:asciiTheme="minorHAnsi" w:hAnsiTheme="minorHAnsi"/>
          <w:lang w:val="hr-HR"/>
        </w:rPr>
        <w:t>ih</w:t>
      </w:r>
      <w:r w:rsidR="00EA6346" w:rsidRPr="00764472">
        <w:rPr>
          <w:rFonts w:asciiTheme="minorHAnsi" w:hAnsiTheme="minorHAnsi"/>
          <w:lang w:val="hr-HR"/>
        </w:rPr>
        <w:t xml:space="preserve"> cipel</w:t>
      </w:r>
      <w:r w:rsidR="00EA6346">
        <w:rPr>
          <w:rFonts w:asciiTheme="minorHAnsi" w:hAnsiTheme="minorHAnsi"/>
          <w:lang w:val="hr-HR"/>
        </w:rPr>
        <w:t>a</w:t>
      </w:r>
      <w:r w:rsidR="00EA6346" w:rsidRPr="00764472">
        <w:rPr>
          <w:rFonts w:asciiTheme="minorHAnsi" w:hAnsiTheme="minorHAnsi"/>
          <w:lang w:val="hr-HR"/>
        </w:rPr>
        <w:t xml:space="preserve"> za jednog djelatnika pošto su mu se postojeće uništile. </w:t>
      </w:r>
      <w:r w:rsidR="00EA6346">
        <w:rPr>
          <w:rFonts w:asciiTheme="minorHAnsi" w:hAnsiTheme="minorHAnsi"/>
          <w:lang w:val="hr-HR"/>
        </w:rPr>
        <w:t>U 2024.g.</w:t>
      </w:r>
      <w:r w:rsidR="00826806">
        <w:rPr>
          <w:rFonts w:asciiTheme="minorHAnsi" w:hAnsiTheme="minorHAnsi"/>
          <w:lang w:val="hr-HR"/>
        </w:rPr>
        <w:t xml:space="preserve"> izvršena je veća nabavka, pa je</w:t>
      </w:r>
      <w:r w:rsidR="00EA6346">
        <w:rPr>
          <w:rFonts w:asciiTheme="minorHAnsi" w:hAnsiTheme="minorHAnsi"/>
          <w:lang w:val="hr-HR"/>
        </w:rPr>
        <w:t xml:space="preserve"> za radnu odjeću i obuću ukupno utrošeno 3.098,75 eura.</w:t>
      </w:r>
      <w:r w:rsidR="00826806">
        <w:rPr>
          <w:rFonts w:asciiTheme="minorHAnsi" w:hAnsiTheme="minorHAnsi"/>
          <w:lang w:val="hr-HR"/>
        </w:rPr>
        <w:t xml:space="preserve"> Za sve operativne djelatnike izvršena je nabavka radnih pamučnih majice, te su navabljene zaštitne radne cipele. </w:t>
      </w:r>
    </w:p>
    <w:p w14:paraId="71FB26AC" w14:textId="7B36E4A0" w:rsidR="0009020B" w:rsidRPr="00764472" w:rsidRDefault="0009020B" w:rsidP="00435E2B">
      <w:pPr>
        <w:pStyle w:val="Header"/>
        <w:jc w:val="both"/>
        <w:rPr>
          <w:rFonts w:asciiTheme="minorHAnsi" w:hAnsiTheme="minorHAnsi"/>
          <w:lang w:val="hr-HR"/>
        </w:rPr>
      </w:pPr>
      <w:r w:rsidRPr="00764472">
        <w:rPr>
          <w:rFonts w:asciiTheme="minorHAnsi" w:hAnsiTheme="minorHAnsi"/>
          <w:lang w:val="hr-HR"/>
        </w:rPr>
        <w:t>Rashodi za energiju</w:t>
      </w:r>
      <w:r w:rsidR="002F1385" w:rsidRPr="00764472">
        <w:rPr>
          <w:rFonts w:asciiTheme="minorHAnsi" w:hAnsiTheme="minorHAnsi"/>
          <w:lang w:val="hr-HR"/>
        </w:rPr>
        <w:t xml:space="preserve"> </w:t>
      </w:r>
      <w:r w:rsidR="00F11C45">
        <w:rPr>
          <w:rFonts w:asciiTheme="minorHAnsi" w:hAnsiTheme="minorHAnsi"/>
          <w:lang w:val="hr-HR"/>
        </w:rPr>
        <w:t xml:space="preserve">povećali </w:t>
      </w:r>
      <w:r w:rsidR="00B45A85" w:rsidRPr="00764472">
        <w:rPr>
          <w:rFonts w:asciiTheme="minorHAnsi" w:hAnsiTheme="minorHAnsi"/>
          <w:lang w:val="hr-HR"/>
        </w:rPr>
        <w:t xml:space="preserve"> su se </w:t>
      </w:r>
      <w:r w:rsidR="002F1385" w:rsidRPr="00764472">
        <w:rPr>
          <w:rFonts w:asciiTheme="minorHAnsi" w:hAnsiTheme="minorHAnsi"/>
          <w:lang w:val="hr-HR"/>
        </w:rPr>
        <w:t xml:space="preserve">za </w:t>
      </w:r>
      <w:r w:rsidR="00F11C45">
        <w:rPr>
          <w:rFonts w:asciiTheme="minorHAnsi" w:hAnsiTheme="minorHAnsi"/>
          <w:lang w:val="hr-HR"/>
        </w:rPr>
        <w:t>17,8</w:t>
      </w:r>
      <w:r w:rsidR="006C276D" w:rsidRPr="00764472">
        <w:rPr>
          <w:rFonts w:asciiTheme="minorHAnsi" w:hAnsiTheme="minorHAnsi"/>
          <w:lang w:val="hr-HR"/>
        </w:rPr>
        <w:t>%</w:t>
      </w:r>
      <w:r w:rsidR="002F1385" w:rsidRPr="00764472">
        <w:rPr>
          <w:rFonts w:asciiTheme="minorHAnsi" w:hAnsiTheme="minorHAnsi"/>
          <w:lang w:val="hr-HR"/>
        </w:rPr>
        <w:t xml:space="preserve"> u odnosu na prošlu godinu</w:t>
      </w:r>
      <w:r w:rsidR="00F11C45">
        <w:rPr>
          <w:rFonts w:asciiTheme="minorHAnsi" w:hAnsiTheme="minorHAnsi"/>
          <w:lang w:val="hr-HR"/>
        </w:rPr>
        <w:t>, dok su se r</w:t>
      </w:r>
      <w:r w:rsidR="001D455E" w:rsidRPr="00764472">
        <w:rPr>
          <w:rFonts w:asciiTheme="minorHAnsi" w:hAnsiTheme="minorHAnsi"/>
          <w:lang w:val="hr-HR"/>
        </w:rPr>
        <w:t xml:space="preserve">ashodi za materijal i dijelove za tekuće investicijsko održavanje  </w:t>
      </w:r>
      <w:r w:rsidR="00F11C45">
        <w:rPr>
          <w:rFonts w:asciiTheme="minorHAnsi" w:hAnsiTheme="minorHAnsi"/>
          <w:lang w:val="hr-HR"/>
        </w:rPr>
        <w:t xml:space="preserve">povećali </w:t>
      </w:r>
      <w:r w:rsidR="001D455E" w:rsidRPr="00764472">
        <w:rPr>
          <w:rFonts w:asciiTheme="minorHAnsi" w:hAnsiTheme="minorHAnsi"/>
          <w:lang w:val="hr-HR"/>
        </w:rPr>
        <w:t xml:space="preserve"> za </w:t>
      </w:r>
      <w:r w:rsidR="00F11C45">
        <w:rPr>
          <w:rFonts w:asciiTheme="minorHAnsi" w:hAnsiTheme="minorHAnsi"/>
          <w:lang w:val="hr-HR"/>
        </w:rPr>
        <w:t>121,6</w:t>
      </w:r>
      <w:r w:rsidR="001D455E" w:rsidRPr="00764472">
        <w:rPr>
          <w:rFonts w:asciiTheme="minorHAnsi" w:hAnsiTheme="minorHAnsi"/>
          <w:lang w:val="hr-HR"/>
        </w:rPr>
        <w:t>%</w:t>
      </w:r>
      <w:r w:rsidR="00B45A85" w:rsidRPr="00764472">
        <w:rPr>
          <w:rFonts w:asciiTheme="minorHAnsi" w:hAnsiTheme="minorHAnsi"/>
          <w:lang w:val="hr-HR"/>
        </w:rPr>
        <w:t>.</w:t>
      </w:r>
      <w:r w:rsidR="00F11C45">
        <w:rPr>
          <w:rFonts w:asciiTheme="minorHAnsi" w:hAnsiTheme="minorHAnsi"/>
          <w:lang w:val="hr-HR"/>
        </w:rPr>
        <w:t xml:space="preserve"> Razlog ovako </w:t>
      </w:r>
      <w:r w:rsidR="0060681A">
        <w:rPr>
          <w:rFonts w:asciiTheme="minorHAnsi" w:hAnsiTheme="minorHAnsi"/>
          <w:lang w:val="hr-HR"/>
        </w:rPr>
        <w:t>velikog povećanja vezan je uz veću nabavku materijala za održavanje vozila kojeg su naši djelatnici sami ugradili i montirali.</w:t>
      </w:r>
      <w:r w:rsidR="00B45A85" w:rsidRPr="00764472">
        <w:rPr>
          <w:rFonts w:asciiTheme="minorHAnsi" w:hAnsiTheme="minorHAnsi"/>
          <w:lang w:val="hr-HR"/>
        </w:rPr>
        <w:t xml:space="preserve"> </w:t>
      </w:r>
      <w:r w:rsidR="001D455E" w:rsidRPr="00764472">
        <w:rPr>
          <w:rFonts w:asciiTheme="minorHAnsi" w:hAnsiTheme="minorHAnsi"/>
          <w:lang w:val="hr-HR"/>
        </w:rPr>
        <w:t xml:space="preserve"> </w:t>
      </w:r>
    </w:p>
    <w:p w14:paraId="5B1A996C" w14:textId="77777777" w:rsidR="004D229C" w:rsidRPr="00764472" w:rsidRDefault="004D229C" w:rsidP="00435E2B">
      <w:pPr>
        <w:pStyle w:val="Header"/>
        <w:jc w:val="both"/>
        <w:rPr>
          <w:rFonts w:asciiTheme="minorHAnsi" w:hAnsiTheme="minorHAnsi"/>
          <w:lang w:val="hr-HR"/>
        </w:rPr>
      </w:pPr>
    </w:p>
    <w:p w14:paraId="4B07863A" w14:textId="1E014A61"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323</w:t>
      </w:r>
      <w:r w:rsidR="008F0065" w:rsidRPr="00764472">
        <w:rPr>
          <w:rFonts w:asciiTheme="minorHAnsi" w:hAnsiTheme="minorHAnsi"/>
          <w:b/>
          <w:lang w:val="hr-HR"/>
        </w:rPr>
        <w:t xml:space="preserve"> Rashodi za usluge</w:t>
      </w:r>
    </w:p>
    <w:p w14:paraId="328F242F" w14:textId="77777777" w:rsidR="00867205" w:rsidRPr="00764472" w:rsidRDefault="00867205" w:rsidP="00867205">
      <w:pPr>
        <w:pStyle w:val="Header"/>
        <w:ind w:left="786"/>
        <w:jc w:val="both"/>
        <w:rPr>
          <w:rFonts w:asciiTheme="minorHAnsi" w:hAnsiTheme="minorHAnsi"/>
          <w:b/>
          <w:lang w:val="hr-HR"/>
        </w:rPr>
      </w:pPr>
    </w:p>
    <w:p w14:paraId="6350D764" w14:textId="51BD90A2" w:rsidR="00B715B1" w:rsidRDefault="004039BF" w:rsidP="00435E2B">
      <w:pPr>
        <w:pStyle w:val="Header"/>
        <w:jc w:val="both"/>
        <w:rPr>
          <w:rFonts w:asciiTheme="minorHAnsi" w:hAnsiTheme="minorHAnsi"/>
          <w:lang w:val="hr-HR"/>
        </w:rPr>
      </w:pPr>
      <w:r w:rsidRPr="00764472">
        <w:rPr>
          <w:rFonts w:asciiTheme="minorHAnsi" w:hAnsiTheme="minorHAnsi"/>
          <w:lang w:val="hr-HR"/>
        </w:rPr>
        <w:t xml:space="preserve">    </w:t>
      </w:r>
      <w:r w:rsidR="009231CC" w:rsidRPr="00764472">
        <w:rPr>
          <w:rFonts w:asciiTheme="minorHAnsi" w:hAnsiTheme="minorHAnsi"/>
          <w:lang w:val="hr-HR"/>
        </w:rPr>
        <w:t xml:space="preserve">Rashodi za usluge ostvareni su u iznosu od </w:t>
      </w:r>
      <w:r w:rsidR="0060681A">
        <w:rPr>
          <w:rFonts w:asciiTheme="minorHAnsi" w:hAnsiTheme="minorHAnsi"/>
          <w:lang w:val="hr-HR"/>
        </w:rPr>
        <w:t xml:space="preserve">24.305,45 </w:t>
      </w:r>
      <w:r w:rsidR="009231CC" w:rsidRPr="00764472">
        <w:rPr>
          <w:rFonts w:asciiTheme="minorHAnsi" w:hAnsiTheme="minorHAnsi"/>
          <w:lang w:val="hr-HR"/>
        </w:rPr>
        <w:t xml:space="preserve">eura u odnosu na prošlu godinu kada su ostvareni u iznosu od </w:t>
      </w:r>
      <w:r w:rsidR="0060681A" w:rsidRPr="00764472">
        <w:rPr>
          <w:rFonts w:asciiTheme="minorHAnsi" w:hAnsiTheme="minorHAnsi"/>
          <w:lang w:val="hr-HR"/>
        </w:rPr>
        <w:t xml:space="preserve">27.446,74 </w:t>
      </w:r>
      <w:r w:rsidR="009231CC" w:rsidRPr="00764472">
        <w:rPr>
          <w:rFonts w:asciiTheme="minorHAnsi" w:hAnsiTheme="minorHAnsi"/>
          <w:lang w:val="hr-HR"/>
        </w:rPr>
        <w:t xml:space="preserve">eura što predstavlja </w:t>
      </w:r>
      <w:r w:rsidR="0060681A">
        <w:rPr>
          <w:rFonts w:asciiTheme="minorHAnsi" w:hAnsiTheme="minorHAnsi"/>
          <w:lang w:val="hr-HR"/>
        </w:rPr>
        <w:t>smanjenje</w:t>
      </w:r>
      <w:r w:rsidR="009231CC" w:rsidRPr="00764472">
        <w:rPr>
          <w:rFonts w:asciiTheme="minorHAnsi" w:hAnsiTheme="minorHAnsi"/>
          <w:lang w:val="hr-HR"/>
        </w:rPr>
        <w:t xml:space="preserve"> indeksa za </w:t>
      </w:r>
      <w:r w:rsidR="0060681A">
        <w:rPr>
          <w:rFonts w:asciiTheme="minorHAnsi" w:hAnsiTheme="minorHAnsi"/>
          <w:lang w:val="hr-HR"/>
        </w:rPr>
        <w:t>11</w:t>
      </w:r>
      <w:r w:rsidR="009231CC" w:rsidRPr="00764472">
        <w:rPr>
          <w:rFonts w:asciiTheme="minorHAnsi" w:hAnsiTheme="minorHAnsi"/>
          <w:lang w:val="hr-HR"/>
        </w:rPr>
        <w:t>,</w:t>
      </w:r>
      <w:r w:rsidR="0060681A">
        <w:rPr>
          <w:rFonts w:asciiTheme="minorHAnsi" w:hAnsiTheme="minorHAnsi"/>
          <w:lang w:val="hr-HR"/>
        </w:rPr>
        <w:t>40</w:t>
      </w:r>
      <w:r w:rsidR="009231CC" w:rsidRPr="00764472">
        <w:rPr>
          <w:rFonts w:asciiTheme="minorHAnsi" w:hAnsiTheme="minorHAnsi"/>
          <w:lang w:val="hr-HR"/>
        </w:rPr>
        <w:t xml:space="preserve"> </w:t>
      </w:r>
      <w:r w:rsidR="001628BF" w:rsidRPr="00764472">
        <w:rPr>
          <w:rFonts w:asciiTheme="minorHAnsi" w:hAnsiTheme="minorHAnsi"/>
          <w:lang w:val="hr-HR"/>
        </w:rPr>
        <w:t>%</w:t>
      </w:r>
      <w:r w:rsidR="009231CC" w:rsidRPr="00764472">
        <w:rPr>
          <w:rFonts w:asciiTheme="minorHAnsi" w:hAnsiTheme="minorHAnsi"/>
          <w:lang w:val="hr-HR"/>
        </w:rPr>
        <w:t>.</w:t>
      </w:r>
      <w:r w:rsidRPr="00764472">
        <w:rPr>
          <w:rFonts w:asciiTheme="minorHAnsi" w:hAnsiTheme="minorHAnsi"/>
          <w:lang w:val="hr-HR"/>
        </w:rPr>
        <w:t xml:space="preserve"> </w:t>
      </w:r>
      <w:r w:rsidR="00D324BD" w:rsidRPr="00764472">
        <w:rPr>
          <w:rFonts w:asciiTheme="minorHAnsi" w:hAnsiTheme="minorHAnsi"/>
          <w:lang w:val="hr-HR"/>
        </w:rPr>
        <w:t xml:space="preserve">Usluge tekućeg investicijskog održavanja </w:t>
      </w:r>
      <w:r w:rsidR="009C38C5">
        <w:rPr>
          <w:rFonts w:asciiTheme="minorHAnsi" w:hAnsiTheme="minorHAnsi"/>
          <w:lang w:val="hr-HR"/>
        </w:rPr>
        <w:t xml:space="preserve">smanjile </w:t>
      </w:r>
      <w:r w:rsidR="00D324BD" w:rsidRPr="00764472">
        <w:rPr>
          <w:rFonts w:asciiTheme="minorHAnsi" w:hAnsiTheme="minorHAnsi"/>
          <w:lang w:val="hr-HR"/>
        </w:rPr>
        <w:t xml:space="preserve">su se za </w:t>
      </w:r>
      <w:r w:rsidR="009C38C5">
        <w:rPr>
          <w:rFonts w:asciiTheme="minorHAnsi" w:hAnsiTheme="minorHAnsi"/>
          <w:lang w:val="hr-HR"/>
        </w:rPr>
        <w:t>25,90</w:t>
      </w:r>
      <w:r w:rsidR="00D324BD" w:rsidRPr="00764472">
        <w:rPr>
          <w:rFonts w:asciiTheme="minorHAnsi" w:hAnsiTheme="minorHAnsi"/>
          <w:lang w:val="hr-HR"/>
        </w:rPr>
        <w:t xml:space="preserve"> %. Prošle godine ostvarene su u iznosu od </w:t>
      </w:r>
      <w:r w:rsidR="009C38C5" w:rsidRPr="00764472">
        <w:rPr>
          <w:rFonts w:asciiTheme="minorHAnsi" w:hAnsiTheme="minorHAnsi"/>
          <w:lang w:val="hr-HR"/>
        </w:rPr>
        <w:t>17.244,32</w:t>
      </w:r>
      <w:r w:rsidR="009C38C5">
        <w:rPr>
          <w:rFonts w:asciiTheme="minorHAnsi" w:hAnsiTheme="minorHAnsi"/>
          <w:lang w:val="hr-HR"/>
        </w:rPr>
        <w:t xml:space="preserve"> eura</w:t>
      </w:r>
      <w:r w:rsidR="00D324BD" w:rsidRPr="00764472">
        <w:rPr>
          <w:rFonts w:asciiTheme="minorHAnsi" w:hAnsiTheme="minorHAnsi"/>
          <w:lang w:val="hr-HR"/>
        </w:rPr>
        <w:t>, dok su u 202</w:t>
      </w:r>
      <w:r w:rsidR="009C38C5">
        <w:rPr>
          <w:rFonts w:asciiTheme="minorHAnsi" w:hAnsiTheme="minorHAnsi"/>
          <w:lang w:val="hr-HR"/>
        </w:rPr>
        <w:t>4</w:t>
      </w:r>
      <w:r w:rsidR="00D324BD" w:rsidRPr="00764472">
        <w:rPr>
          <w:rFonts w:asciiTheme="minorHAnsi" w:hAnsiTheme="minorHAnsi"/>
          <w:lang w:val="hr-HR"/>
        </w:rPr>
        <w:t>.g. ostvarene u iznosu od</w:t>
      </w:r>
      <w:r w:rsidR="00966254" w:rsidRPr="00764472">
        <w:rPr>
          <w:rFonts w:asciiTheme="minorHAnsi" w:hAnsiTheme="minorHAnsi"/>
          <w:lang w:val="hr-HR"/>
        </w:rPr>
        <w:t xml:space="preserve"> </w:t>
      </w:r>
      <w:bookmarkStart w:id="7" w:name="_Hlk171494044"/>
      <w:r w:rsidR="004D229C" w:rsidRPr="00764472">
        <w:rPr>
          <w:rFonts w:asciiTheme="minorHAnsi" w:hAnsiTheme="minorHAnsi"/>
          <w:lang w:val="hr-HR"/>
        </w:rPr>
        <w:t>1</w:t>
      </w:r>
      <w:r w:rsidR="009C38C5">
        <w:rPr>
          <w:rFonts w:asciiTheme="minorHAnsi" w:hAnsiTheme="minorHAnsi"/>
          <w:lang w:val="hr-HR"/>
        </w:rPr>
        <w:t>2.775,10</w:t>
      </w:r>
      <w:r w:rsidR="004D229C" w:rsidRPr="00764472">
        <w:rPr>
          <w:rFonts w:asciiTheme="minorHAnsi" w:hAnsiTheme="minorHAnsi"/>
          <w:lang w:val="hr-HR"/>
        </w:rPr>
        <w:t xml:space="preserve"> </w:t>
      </w:r>
      <w:bookmarkEnd w:id="7"/>
      <w:r w:rsidR="004D229C" w:rsidRPr="00764472">
        <w:rPr>
          <w:rFonts w:asciiTheme="minorHAnsi" w:hAnsiTheme="minorHAnsi"/>
          <w:lang w:val="hr-HR"/>
        </w:rPr>
        <w:t>eura</w:t>
      </w:r>
      <w:r w:rsidR="00D324BD" w:rsidRPr="00764472">
        <w:rPr>
          <w:rFonts w:asciiTheme="minorHAnsi" w:hAnsiTheme="minorHAnsi"/>
          <w:lang w:val="hr-HR"/>
        </w:rPr>
        <w:t>.</w:t>
      </w:r>
      <w:r w:rsidR="002A72EC" w:rsidRPr="00764472">
        <w:rPr>
          <w:rFonts w:asciiTheme="minorHAnsi" w:hAnsiTheme="minorHAnsi"/>
          <w:lang w:val="hr-HR"/>
        </w:rPr>
        <w:t xml:space="preserve"> </w:t>
      </w:r>
      <w:r w:rsidR="00D76EF0" w:rsidRPr="00764472">
        <w:rPr>
          <w:rFonts w:asciiTheme="minorHAnsi" w:hAnsiTheme="minorHAnsi"/>
          <w:lang w:val="hr-HR"/>
        </w:rPr>
        <w:t xml:space="preserve"> </w:t>
      </w:r>
      <w:r w:rsidR="00C46B1C" w:rsidRPr="00764472">
        <w:rPr>
          <w:rFonts w:asciiTheme="minorHAnsi" w:hAnsiTheme="minorHAnsi"/>
          <w:lang w:val="hr-HR"/>
        </w:rPr>
        <w:t xml:space="preserve">Na usluge tekućeg investicijskog održavanja </w:t>
      </w:r>
      <w:r w:rsidR="00C46B1C">
        <w:rPr>
          <w:rFonts w:asciiTheme="minorHAnsi" w:hAnsiTheme="minorHAnsi"/>
          <w:lang w:val="hr-HR"/>
        </w:rPr>
        <w:t xml:space="preserve">građevinskog objekta </w:t>
      </w:r>
      <w:r w:rsidR="00C46B1C" w:rsidRPr="00764472">
        <w:rPr>
          <w:rFonts w:asciiTheme="minorHAnsi" w:hAnsiTheme="minorHAnsi"/>
          <w:lang w:val="hr-HR"/>
        </w:rPr>
        <w:t xml:space="preserve"> utrošeno</w:t>
      </w:r>
      <w:r w:rsidR="00305A2F">
        <w:rPr>
          <w:rFonts w:asciiTheme="minorHAnsi" w:hAnsiTheme="minorHAnsi"/>
          <w:lang w:val="hr-HR"/>
        </w:rPr>
        <w:t xml:space="preserve"> je 113,10</w:t>
      </w:r>
      <w:r w:rsidR="00C46B1C" w:rsidRPr="00764472">
        <w:rPr>
          <w:rFonts w:asciiTheme="minorHAnsi" w:hAnsiTheme="minorHAnsi"/>
          <w:lang w:val="hr-HR"/>
        </w:rPr>
        <w:t xml:space="preserve"> eura</w:t>
      </w:r>
      <w:r w:rsidR="00305A2F">
        <w:rPr>
          <w:rFonts w:asciiTheme="minorHAnsi" w:hAnsiTheme="minorHAnsi"/>
          <w:lang w:val="hr-HR"/>
        </w:rPr>
        <w:t xml:space="preserve"> i to za popravak garažnih vratiju</w:t>
      </w:r>
      <w:r w:rsidR="00C46B1C" w:rsidRPr="00764472">
        <w:rPr>
          <w:rFonts w:asciiTheme="minorHAnsi" w:hAnsiTheme="minorHAnsi"/>
          <w:lang w:val="hr-HR"/>
        </w:rPr>
        <w:t>.</w:t>
      </w:r>
      <w:bookmarkStart w:id="8" w:name="_Hlk171494131"/>
      <w:r w:rsidR="00305A2F">
        <w:rPr>
          <w:rFonts w:asciiTheme="minorHAnsi" w:hAnsiTheme="minorHAnsi"/>
          <w:lang w:val="hr-HR"/>
        </w:rPr>
        <w:t xml:space="preserve"> </w:t>
      </w:r>
      <w:r w:rsidR="00015483" w:rsidRPr="00764472">
        <w:rPr>
          <w:rFonts w:asciiTheme="minorHAnsi" w:hAnsiTheme="minorHAnsi"/>
          <w:lang w:val="hr-HR"/>
        </w:rPr>
        <w:t xml:space="preserve">Na usluge tekućeg investicijskog održavanja opreme uk. je utrošeno </w:t>
      </w:r>
      <w:r w:rsidR="002216D9">
        <w:rPr>
          <w:rFonts w:asciiTheme="minorHAnsi" w:hAnsiTheme="minorHAnsi"/>
          <w:lang w:val="hr-HR"/>
        </w:rPr>
        <w:t>1.262,58</w:t>
      </w:r>
      <w:r w:rsidR="00AC2960" w:rsidRPr="00764472">
        <w:rPr>
          <w:rFonts w:asciiTheme="minorHAnsi" w:hAnsiTheme="minorHAnsi"/>
          <w:lang w:val="hr-HR"/>
        </w:rPr>
        <w:t xml:space="preserve"> eura</w:t>
      </w:r>
      <w:r w:rsidR="00015483" w:rsidRPr="00764472">
        <w:rPr>
          <w:rFonts w:asciiTheme="minorHAnsi" w:hAnsiTheme="minorHAnsi"/>
          <w:lang w:val="hr-HR"/>
        </w:rPr>
        <w:t xml:space="preserve">. </w:t>
      </w:r>
      <w:bookmarkEnd w:id="8"/>
      <w:r w:rsidR="00D26A63" w:rsidRPr="00764472">
        <w:rPr>
          <w:rFonts w:asciiTheme="minorHAnsi" w:hAnsiTheme="minorHAnsi"/>
          <w:lang w:val="hr-HR"/>
        </w:rPr>
        <w:t>Izvršen je redoviti servis uređaja X-am,</w:t>
      </w:r>
      <w:r w:rsidR="00B715B1">
        <w:rPr>
          <w:rFonts w:asciiTheme="minorHAnsi" w:hAnsiTheme="minorHAnsi"/>
          <w:lang w:val="hr-HR"/>
        </w:rPr>
        <w:t xml:space="preserve"> usluge umjeravanje manometra, moment ključa, kao i MSA detektora. </w:t>
      </w:r>
    </w:p>
    <w:p w14:paraId="1974F6AB" w14:textId="3FF40D86" w:rsidR="00D324BD" w:rsidRDefault="00D26A63" w:rsidP="00435E2B">
      <w:pPr>
        <w:pStyle w:val="Header"/>
        <w:jc w:val="both"/>
        <w:rPr>
          <w:rFonts w:asciiTheme="minorHAnsi" w:hAnsiTheme="minorHAnsi"/>
          <w:lang w:val="hr-HR"/>
        </w:rPr>
      </w:pPr>
      <w:r w:rsidRPr="00764472">
        <w:rPr>
          <w:rFonts w:asciiTheme="minorHAnsi" w:hAnsiTheme="minorHAnsi"/>
          <w:lang w:val="hr-HR"/>
        </w:rPr>
        <w:t xml:space="preserve">Na usluge tekućeg investicijskog održavanja prijevoznih sredstava ukupno je utrošeno  </w:t>
      </w:r>
      <w:r w:rsidR="00AC2960" w:rsidRPr="00764472">
        <w:rPr>
          <w:rFonts w:asciiTheme="minorHAnsi" w:hAnsiTheme="minorHAnsi"/>
          <w:lang w:val="hr-HR"/>
        </w:rPr>
        <w:t>1</w:t>
      </w:r>
      <w:r w:rsidR="004842CC">
        <w:rPr>
          <w:rFonts w:asciiTheme="minorHAnsi" w:hAnsiTheme="minorHAnsi"/>
          <w:lang w:val="hr-HR"/>
        </w:rPr>
        <w:t>1</w:t>
      </w:r>
      <w:r w:rsidR="00AC2960" w:rsidRPr="00764472">
        <w:rPr>
          <w:rFonts w:asciiTheme="minorHAnsi" w:hAnsiTheme="minorHAnsi"/>
          <w:lang w:val="hr-HR"/>
        </w:rPr>
        <w:t>.</w:t>
      </w:r>
      <w:r w:rsidR="004842CC">
        <w:rPr>
          <w:rFonts w:asciiTheme="minorHAnsi" w:hAnsiTheme="minorHAnsi"/>
          <w:lang w:val="hr-HR"/>
        </w:rPr>
        <w:t>399,41</w:t>
      </w:r>
      <w:r w:rsidR="00AC2960" w:rsidRPr="00764472">
        <w:rPr>
          <w:rFonts w:asciiTheme="minorHAnsi" w:hAnsiTheme="minorHAnsi"/>
          <w:lang w:val="hr-HR"/>
        </w:rPr>
        <w:t xml:space="preserve"> eura.</w:t>
      </w:r>
      <w:r w:rsidRPr="00764472">
        <w:rPr>
          <w:rFonts w:asciiTheme="minorHAnsi" w:hAnsiTheme="minorHAnsi"/>
          <w:lang w:val="hr-HR"/>
        </w:rPr>
        <w:t xml:space="preserve"> </w:t>
      </w:r>
      <w:r w:rsidR="00C27641" w:rsidRPr="00764472">
        <w:rPr>
          <w:rFonts w:asciiTheme="minorHAnsi" w:hAnsiTheme="minorHAnsi"/>
          <w:lang w:val="hr-HR"/>
        </w:rPr>
        <w:t xml:space="preserve">  Najveći izdatak bio je redoviti godišnji servis </w:t>
      </w:r>
      <w:r w:rsidR="00743239" w:rsidRPr="00764472">
        <w:rPr>
          <w:rFonts w:asciiTheme="minorHAnsi" w:hAnsiTheme="minorHAnsi"/>
          <w:lang w:val="hr-HR"/>
        </w:rPr>
        <w:t xml:space="preserve"> Wiss </w:t>
      </w:r>
      <w:r w:rsidR="00C27641" w:rsidRPr="00764472">
        <w:rPr>
          <w:rFonts w:asciiTheme="minorHAnsi" w:hAnsiTheme="minorHAnsi"/>
          <w:lang w:val="hr-HR"/>
        </w:rPr>
        <w:t>navalnog vozila</w:t>
      </w:r>
      <w:r w:rsidR="00743239" w:rsidRPr="00764472">
        <w:rPr>
          <w:rFonts w:asciiTheme="minorHAnsi" w:hAnsiTheme="minorHAnsi"/>
          <w:lang w:val="hr-HR"/>
        </w:rPr>
        <w:t>, kojeg smo dobili na korištenje</w:t>
      </w:r>
      <w:r w:rsidR="00C27641" w:rsidRPr="00764472">
        <w:rPr>
          <w:rFonts w:asciiTheme="minorHAnsi" w:hAnsiTheme="minorHAnsi"/>
          <w:lang w:val="hr-HR"/>
        </w:rPr>
        <w:t xml:space="preserve"> </w:t>
      </w:r>
      <w:r w:rsidR="00743239" w:rsidRPr="00764472">
        <w:rPr>
          <w:rFonts w:asciiTheme="minorHAnsi" w:hAnsiTheme="minorHAnsi"/>
          <w:lang w:val="hr-HR"/>
        </w:rPr>
        <w:t xml:space="preserve">na temelju projekta „Modernizacija vozila vatrogasnih postrojbi RH“ u sklopu Operativnog programa Konkurentnost i kohezija 2014.-2020. Potpisom Sporazuma o suradnji postali smo obveznici redovnog servisiranja vozila </w:t>
      </w:r>
      <w:r w:rsidR="002010FE" w:rsidRPr="00764472">
        <w:rPr>
          <w:rFonts w:asciiTheme="minorHAnsi" w:hAnsiTheme="minorHAnsi"/>
          <w:lang w:val="hr-HR"/>
        </w:rPr>
        <w:t xml:space="preserve"> u ovlaštenim servisima za vozila, te u ovlaštenim servisima za cjelokupnu nadogradnju i opremu prema propisanim intervalima od strane isporučitelja vozila. Redoviti servis vozila, nadogradnje i opreme obavljen je</w:t>
      </w:r>
      <w:r w:rsidR="001B0C21" w:rsidRPr="00764472">
        <w:rPr>
          <w:rFonts w:asciiTheme="minorHAnsi" w:hAnsiTheme="minorHAnsi"/>
          <w:lang w:val="hr-HR"/>
        </w:rPr>
        <w:t xml:space="preserve"> u ovlaštenoj </w:t>
      </w:r>
      <w:r w:rsidR="002010FE" w:rsidRPr="00764472">
        <w:rPr>
          <w:rFonts w:asciiTheme="minorHAnsi" w:hAnsiTheme="minorHAnsi"/>
          <w:lang w:val="hr-HR"/>
        </w:rPr>
        <w:t xml:space="preserve"> firmi Mi star d.o.o. </w:t>
      </w:r>
      <w:r w:rsidR="001B0C21" w:rsidRPr="00764472">
        <w:rPr>
          <w:rFonts w:asciiTheme="minorHAnsi" w:hAnsiTheme="minorHAnsi"/>
          <w:lang w:val="hr-HR"/>
        </w:rPr>
        <w:t xml:space="preserve"> u ukupnom iznosu od </w:t>
      </w:r>
      <w:r w:rsidR="00834396" w:rsidRPr="00764472">
        <w:rPr>
          <w:rFonts w:asciiTheme="minorHAnsi" w:hAnsiTheme="minorHAnsi"/>
          <w:lang w:val="hr-HR"/>
        </w:rPr>
        <w:t>9.</w:t>
      </w:r>
      <w:r w:rsidR="00F45E36">
        <w:rPr>
          <w:rFonts w:asciiTheme="minorHAnsi" w:hAnsiTheme="minorHAnsi"/>
          <w:lang w:val="hr-HR"/>
        </w:rPr>
        <w:t>938,46</w:t>
      </w:r>
      <w:r w:rsidR="00834396" w:rsidRPr="00764472">
        <w:rPr>
          <w:rFonts w:asciiTheme="minorHAnsi" w:hAnsiTheme="minorHAnsi"/>
          <w:lang w:val="hr-HR"/>
        </w:rPr>
        <w:t xml:space="preserve"> eura</w:t>
      </w:r>
      <w:r w:rsidR="001B0C21" w:rsidRPr="00764472">
        <w:rPr>
          <w:rFonts w:asciiTheme="minorHAnsi" w:hAnsiTheme="minorHAnsi"/>
          <w:lang w:val="hr-HR"/>
        </w:rPr>
        <w:t xml:space="preserve">.  Razlika od </w:t>
      </w:r>
      <w:r w:rsidR="00834396" w:rsidRPr="00764472">
        <w:rPr>
          <w:rFonts w:asciiTheme="minorHAnsi" w:hAnsiTheme="minorHAnsi"/>
          <w:lang w:val="hr-HR"/>
        </w:rPr>
        <w:t xml:space="preserve"> </w:t>
      </w:r>
      <w:r w:rsidR="00F45E36">
        <w:rPr>
          <w:rFonts w:asciiTheme="minorHAnsi" w:hAnsiTheme="minorHAnsi"/>
          <w:lang w:val="hr-HR"/>
        </w:rPr>
        <w:t>1.460,95</w:t>
      </w:r>
      <w:r w:rsidR="00834396" w:rsidRPr="00764472">
        <w:rPr>
          <w:rFonts w:asciiTheme="minorHAnsi" w:hAnsiTheme="minorHAnsi"/>
          <w:lang w:val="hr-HR"/>
        </w:rPr>
        <w:t xml:space="preserve"> eura</w:t>
      </w:r>
      <w:r w:rsidR="001B0C21" w:rsidRPr="00764472">
        <w:rPr>
          <w:rFonts w:asciiTheme="minorHAnsi" w:hAnsiTheme="minorHAnsi"/>
          <w:lang w:val="hr-HR"/>
        </w:rPr>
        <w:t xml:space="preserve"> utrošena je na redovite godišnje servise i popravk</w:t>
      </w:r>
      <w:r w:rsidR="00A82394" w:rsidRPr="00764472">
        <w:rPr>
          <w:rFonts w:asciiTheme="minorHAnsi" w:hAnsiTheme="minorHAnsi"/>
          <w:lang w:val="hr-HR"/>
        </w:rPr>
        <w:t>e</w:t>
      </w:r>
      <w:r w:rsidR="001B0C21" w:rsidRPr="00764472">
        <w:rPr>
          <w:rFonts w:asciiTheme="minorHAnsi" w:hAnsiTheme="minorHAnsi"/>
          <w:lang w:val="hr-HR"/>
        </w:rPr>
        <w:t xml:space="preserve"> manjih kvarova na ostalim vozilima.</w:t>
      </w:r>
    </w:p>
    <w:p w14:paraId="28CB3CB7" w14:textId="492E0363" w:rsidR="009A43FB" w:rsidRPr="000D56CB" w:rsidRDefault="009A43FB" w:rsidP="009A43FB">
      <w:pPr>
        <w:pStyle w:val="Header"/>
        <w:jc w:val="both"/>
        <w:rPr>
          <w:rFonts w:asciiTheme="minorHAnsi" w:hAnsiTheme="minorHAnsi"/>
          <w:lang w:val="hr-HR"/>
        </w:rPr>
      </w:pPr>
      <w:r w:rsidRPr="000D56CB">
        <w:rPr>
          <w:rFonts w:asciiTheme="minorHAnsi" w:hAnsiTheme="minorHAnsi"/>
          <w:lang w:val="hr-HR"/>
        </w:rPr>
        <w:t xml:space="preserve">Kod usluga promidžbe i informiranja došlo je do </w:t>
      </w:r>
      <w:r w:rsidR="00723EF8">
        <w:rPr>
          <w:rFonts w:asciiTheme="minorHAnsi" w:hAnsiTheme="minorHAnsi"/>
          <w:lang w:val="hr-HR"/>
        </w:rPr>
        <w:t>smanjenja</w:t>
      </w:r>
      <w:r w:rsidRPr="000D56CB">
        <w:rPr>
          <w:rFonts w:asciiTheme="minorHAnsi" w:hAnsiTheme="minorHAnsi"/>
          <w:lang w:val="hr-HR"/>
        </w:rPr>
        <w:t xml:space="preserve"> indeksa za </w:t>
      </w:r>
      <w:r w:rsidR="00723EF8">
        <w:rPr>
          <w:rFonts w:asciiTheme="minorHAnsi" w:hAnsiTheme="minorHAnsi"/>
          <w:lang w:val="hr-HR"/>
        </w:rPr>
        <w:t>66</w:t>
      </w:r>
      <w:r w:rsidRPr="000D56CB">
        <w:rPr>
          <w:rFonts w:asciiTheme="minorHAnsi" w:hAnsiTheme="minorHAnsi"/>
          <w:lang w:val="hr-HR"/>
        </w:rPr>
        <w:t xml:space="preserve">,2 % </w:t>
      </w:r>
      <w:r w:rsidR="00723EF8">
        <w:rPr>
          <w:rFonts w:asciiTheme="minorHAnsi" w:hAnsiTheme="minorHAnsi"/>
          <w:lang w:val="hr-HR"/>
        </w:rPr>
        <w:t xml:space="preserve"> u odnosu na 2023. godinu. Razlog ovako velikog odstupanja je  u tome što se prošle godine </w:t>
      </w:r>
      <w:r w:rsidRPr="000D56CB">
        <w:rPr>
          <w:rFonts w:asciiTheme="minorHAnsi" w:hAnsiTheme="minorHAnsi"/>
          <w:lang w:val="hr-HR"/>
        </w:rPr>
        <w:t>angažira</w:t>
      </w:r>
      <w:r w:rsidR="00723EF8">
        <w:rPr>
          <w:rFonts w:asciiTheme="minorHAnsi" w:hAnsiTheme="minorHAnsi"/>
          <w:lang w:val="hr-HR"/>
        </w:rPr>
        <w:t>la</w:t>
      </w:r>
      <w:r w:rsidRPr="000D56CB">
        <w:rPr>
          <w:rFonts w:asciiTheme="minorHAnsi" w:hAnsiTheme="minorHAnsi"/>
          <w:lang w:val="hr-HR"/>
        </w:rPr>
        <w:t xml:space="preserve"> firm</w:t>
      </w:r>
      <w:r w:rsidR="00723EF8">
        <w:rPr>
          <w:rFonts w:asciiTheme="minorHAnsi" w:hAnsiTheme="minorHAnsi"/>
          <w:lang w:val="hr-HR"/>
        </w:rPr>
        <w:t>a</w:t>
      </w:r>
      <w:r w:rsidRPr="000D56CB">
        <w:rPr>
          <w:rFonts w:asciiTheme="minorHAnsi" w:hAnsiTheme="minorHAnsi"/>
          <w:lang w:val="hr-HR"/>
        </w:rPr>
        <w:t xml:space="preserve"> Meditel usluge koja je izradila virtualnu šetnju po postrojbi</w:t>
      </w:r>
      <w:r w:rsidR="00B8383B" w:rsidRPr="000D56CB">
        <w:rPr>
          <w:rFonts w:asciiTheme="minorHAnsi" w:hAnsiTheme="minorHAnsi"/>
          <w:lang w:val="hr-HR"/>
        </w:rPr>
        <w:t>. Zamisao virtualne šetnje</w:t>
      </w:r>
      <w:r w:rsidR="00723EF8">
        <w:rPr>
          <w:rFonts w:asciiTheme="minorHAnsi" w:hAnsiTheme="minorHAnsi"/>
          <w:lang w:val="hr-HR"/>
        </w:rPr>
        <w:t xml:space="preserve"> bila</w:t>
      </w:r>
      <w:r w:rsidR="00B8383B" w:rsidRPr="000D56CB">
        <w:rPr>
          <w:rFonts w:asciiTheme="minorHAnsi" w:hAnsiTheme="minorHAnsi"/>
          <w:lang w:val="hr-HR"/>
        </w:rPr>
        <w:t xml:space="preserve"> je približavanje našeg rada javnosti, posebice mlađim generacijama koje žele doznati više o nama i našem radu a nisu sigurni smiju li osobno doći. Također, že</w:t>
      </w:r>
      <w:r w:rsidR="00723EF8">
        <w:rPr>
          <w:rFonts w:asciiTheme="minorHAnsi" w:hAnsiTheme="minorHAnsi"/>
          <w:lang w:val="hr-HR"/>
        </w:rPr>
        <w:t xml:space="preserve">lja da se </w:t>
      </w:r>
      <w:r w:rsidR="00B8383B" w:rsidRPr="000D56CB">
        <w:rPr>
          <w:rFonts w:asciiTheme="minorHAnsi" w:hAnsiTheme="minorHAnsi"/>
          <w:lang w:val="hr-HR"/>
        </w:rPr>
        <w:t xml:space="preserve">uhvatiti korak sa digitalnim svijetom u kojem živimo te popularizacijom naše djelatnosti privući mladi kadar. </w:t>
      </w:r>
      <w:r w:rsidRPr="000D56CB">
        <w:rPr>
          <w:rFonts w:asciiTheme="minorHAnsi" w:hAnsiTheme="minorHAnsi"/>
          <w:lang w:val="hr-HR"/>
        </w:rPr>
        <w:t>Za navedenu uslugu plaćena je faktura u iznosu od 625 eura.</w:t>
      </w:r>
      <w:r w:rsidR="00723EF8">
        <w:rPr>
          <w:rFonts w:asciiTheme="minorHAnsi" w:hAnsiTheme="minorHAnsi"/>
          <w:lang w:val="hr-HR"/>
        </w:rPr>
        <w:t xml:space="preserve"> U 2024.g. je </w:t>
      </w:r>
    </w:p>
    <w:p w14:paraId="0D2A9A56" w14:textId="6E98F390" w:rsidR="00D324BD" w:rsidRPr="00764472" w:rsidRDefault="00D10791" w:rsidP="00435E2B">
      <w:pPr>
        <w:pStyle w:val="Header"/>
        <w:jc w:val="both"/>
        <w:rPr>
          <w:rFonts w:asciiTheme="minorHAnsi" w:hAnsiTheme="minorHAnsi"/>
          <w:lang w:val="hr-HR"/>
        </w:rPr>
      </w:pPr>
      <w:r w:rsidRPr="00764472">
        <w:rPr>
          <w:rFonts w:asciiTheme="minorHAnsi" w:hAnsiTheme="minorHAnsi"/>
          <w:lang w:val="hr-HR"/>
        </w:rPr>
        <w:t xml:space="preserve">Na zdravstvene usluge utrošeno je </w:t>
      </w:r>
      <w:r w:rsidR="007D779B">
        <w:rPr>
          <w:rFonts w:asciiTheme="minorHAnsi" w:hAnsiTheme="minorHAnsi"/>
          <w:lang w:val="hr-HR"/>
        </w:rPr>
        <w:t xml:space="preserve">299,86 </w:t>
      </w:r>
      <w:r w:rsidR="00EF28A4" w:rsidRPr="00764472">
        <w:rPr>
          <w:rFonts w:asciiTheme="minorHAnsi" w:hAnsiTheme="minorHAnsi"/>
          <w:lang w:val="hr-HR"/>
        </w:rPr>
        <w:t>eura</w:t>
      </w:r>
      <w:r w:rsidRPr="00764472">
        <w:rPr>
          <w:rFonts w:asciiTheme="minorHAnsi" w:hAnsiTheme="minorHAnsi"/>
          <w:lang w:val="hr-HR"/>
        </w:rPr>
        <w:t xml:space="preserve">, dok je prošle godine utrošeno </w:t>
      </w:r>
      <w:r w:rsidR="007D779B" w:rsidRPr="00764472">
        <w:rPr>
          <w:rFonts w:asciiTheme="minorHAnsi" w:hAnsiTheme="minorHAnsi"/>
          <w:lang w:val="hr-HR"/>
        </w:rPr>
        <w:t xml:space="preserve">113,45 </w:t>
      </w:r>
      <w:r w:rsidR="00EF28A4" w:rsidRPr="00764472">
        <w:rPr>
          <w:rFonts w:asciiTheme="minorHAnsi" w:hAnsiTheme="minorHAnsi"/>
          <w:lang w:val="hr-HR"/>
        </w:rPr>
        <w:t>eura</w:t>
      </w:r>
      <w:r w:rsidRPr="00764472">
        <w:rPr>
          <w:rFonts w:asciiTheme="minorHAnsi" w:hAnsiTheme="minorHAnsi"/>
          <w:lang w:val="hr-HR"/>
        </w:rPr>
        <w:t xml:space="preserve"> što je </w:t>
      </w:r>
      <w:r w:rsidR="007D779B">
        <w:rPr>
          <w:rFonts w:asciiTheme="minorHAnsi" w:hAnsiTheme="minorHAnsi"/>
          <w:lang w:val="hr-HR"/>
        </w:rPr>
        <w:t>povećalo</w:t>
      </w:r>
      <w:r w:rsidR="00EF28A4" w:rsidRPr="00764472">
        <w:rPr>
          <w:rFonts w:asciiTheme="minorHAnsi" w:hAnsiTheme="minorHAnsi"/>
          <w:lang w:val="hr-HR"/>
        </w:rPr>
        <w:t xml:space="preserve"> </w:t>
      </w:r>
      <w:r w:rsidRPr="00764472">
        <w:rPr>
          <w:rFonts w:asciiTheme="minorHAnsi" w:hAnsiTheme="minorHAnsi"/>
          <w:lang w:val="hr-HR"/>
        </w:rPr>
        <w:t xml:space="preserve"> indeks za </w:t>
      </w:r>
      <w:r w:rsidR="007D779B">
        <w:rPr>
          <w:rFonts w:asciiTheme="minorHAnsi" w:hAnsiTheme="minorHAnsi"/>
          <w:lang w:val="hr-HR"/>
        </w:rPr>
        <w:t>164,3</w:t>
      </w:r>
      <w:r w:rsidRPr="00764472">
        <w:rPr>
          <w:rFonts w:asciiTheme="minorHAnsi" w:hAnsiTheme="minorHAnsi"/>
          <w:lang w:val="hr-HR"/>
        </w:rPr>
        <w:t xml:space="preserve"> %. </w:t>
      </w:r>
      <w:r w:rsidR="007D779B">
        <w:rPr>
          <w:rFonts w:asciiTheme="minorHAnsi" w:hAnsiTheme="minorHAnsi"/>
          <w:lang w:val="hr-HR"/>
        </w:rPr>
        <w:t xml:space="preserve">Do povećanja je došlo zbog zapošljavanja novih djelatnika koji su morali obaviti liječničke preglede. </w:t>
      </w:r>
    </w:p>
    <w:p w14:paraId="7D46E27E" w14:textId="547C1A7E" w:rsidR="00E0449E" w:rsidRPr="00764472" w:rsidRDefault="00E0449E" w:rsidP="00435E2B">
      <w:pPr>
        <w:pStyle w:val="Header"/>
        <w:jc w:val="both"/>
        <w:rPr>
          <w:rFonts w:asciiTheme="minorHAnsi" w:hAnsiTheme="minorHAnsi"/>
          <w:lang w:val="hr-HR"/>
        </w:rPr>
      </w:pPr>
      <w:r w:rsidRPr="00764472">
        <w:rPr>
          <w:rFonts w:asciiTheme="minorHAnsi" w:hAnsiTheme="minorHAnsi"/>
          <w:lang w:val="hr-HR"/>
        </w:rPr>
        <w:t>Kod računalnih usluga imamo povećanje indeksa od 1</w:t>
      </w:r>
      <w:r w:rsidR="00EF28A4" w:rsidRPr="00764472">
        <w:rPr>
          <w:rFonts w:asciiTheme="minorHAnsi" w:hAnsiTheme="minorHAnsi"/>
          <w:lang w:val="hr-HR"/>
        </w:rPr>
        <w:t>9</w:t>
      </w:r>
      <w:r w:rsidRPr="00764472">
        <w:rPr>
          <w:rFonts w:asciiTheme="minorHAnsi" w:hAnsiTheme="minorHAnsi"/>
          <w:lang w:val="hr-HR"/>
        </w:rPr>
        <w:t>,</w:t>
      </w:r>
      <w:r w:rsidR="00EF28A4" w:rsidRPr="00764472">
        <w:rPr>
          <w:rFonts w:asciiTheme="minorHAnsi" w:hAnsiTheme="minorHAnsi"/>
          <w:lang w:val="hr-HR"/>
        </w:rPr>
        <w:t>2</w:t>
      </w:r>
      <w:r w:rsidRPr="00764472">
        <w:rPr>
          <w:rFonts w:asciiTheme="minorHAnsi" w:hAnsiTheme="minorHAnsi"/>
          <w:lang w:val="hr-HR"/>
        </w:rPr>
        <w:t xml:space="preserve"> zbog povećanja ugovorenog godišnjeg iznosa kojeg mjesečno plaćamo firmi Infoprojekt za održavanje njihovog računovodstvenog programa kojeg koristimo.</w:t>
      </w:r>
      <w:r w:rsidR="00332441" w:rsidRPr="00764472">
        <w:rPr>
          <w:rFonts w:asciiTheme="minorHAnsi" w:hAnsiTheme="minorHAnsi"/>
          <w:lang w:val="hr-HR"/>
        </w:rPr>
        <w:t xml:space="preserve"> Prošle godine smo mjesečno održavanje plaćali </w:t>
      </w:r>
      <w:r w:rsidR="007D779B" w:rsidRPr="00764472">
        <w:rPr>
          <w:rFonts w:asciiTheme="minorHAnsi" w:hAnsiTheme="minorHAnsi"/>
          <w:lang w:val="hr-HR"/>
        </w:rPr>
        <w:t xml:space="preserve">346,57  </w:t>
      </w:r>
      <w:r w:rsidR="00EF28A4" w:rsidRPr="00764472">
        <w:rPr>
          <w:rFonts w:asciiTheme="minorHAnsi" w:hAnsiTheme="minorHAnsi"/>
          <w:lang w:val="hr-HR"/>
        </w:rPr>
        <w:t>eura</w:t>
      </w:r>
      <w:r w:rsidR="00332441" w:rsidRPr="00764472">
        <w:rPr>
          <w:rFonts w:asciiTheme="minorHAnsi" w:hAnsiTheme="minorHAnsi"/>
          <w:lang w:val="hr-HR"/>
        </w:rPr>
        <w:t>, dok ove godine plaćamo</w:t>
      </w:r>
      <w:r w:rsidR="00EF28A4" w:rsidRPr="00764472">
        <w:rPr>
          <w:rFonts w:asciiTheme="minorHAnsi" w:hAnsiTheme="minorHAnsi"/>
          <w:lang w:val="hr-HR"/>
        </w:rPr>
        <w:t xml:space="preserve"> </w:t>
      </w:r>
      <w:r w:rsidR="007D779B">
        <w:rPr>
          <w:rFonts w:asciiTheme="minorHAnsi" w:hAnsiTheme="minorHAnsi"/>
          <w:lang w:val="hr-HR"/>
        </w:rPr>
        <w:t>405,00</w:t>
      </w:r>
      <w:r w:rsidR="00332441" w:rsidRPr="00764472">
        <w:rPr>
          <w:rFonts w:asciiTheme="minorHAnsi" w:hAnsiTheme="minorHAnsi"/>
          <w:lang w:val="hr-HR"/>
        </w:rPr>
        <w:t xml:space="preserve"> </w:t>
      </w:r>
      <w:r w:rsidR="00EF28A4" w:rsidRPr="00764472">
        <w:rPr>
          <w:rFonts w:asciiTheme="minorHAnsi" w:hAnsiTheme="minorHAnsi"/>
          <w:lang w:val="hr-HR"/>
        </w:rPr>
        <w:t xml:space="preserve"> eura. Također su nam se zbog uvođenja sustava praćenja i navođenja svih vozila povećali mjesečni računi za </w:t>
      </w:r>
      <w:r w:rsidR="00AD69E6" w:rsidRPr="00764472">
        <w:rPr>
          <w:rFonts w:asciiTheme="minorHAnsi" w:hAnsiTheme="minorHAnsi"/>
          <w:lang w:val="hr-HR"/>
        </w:rPr>
        <w:t>prijenos data podataka.</w:t>
      </w:r>
    </w:p>
    <w:p w14:paraId="7B26F07A" w14:textId="602FF729" w:rsidR="005D06C6" w:rsidRDefault="00332441" w:rsidP="00435E2B">
      <w:pPr>
        <w:pStyle w:val="Header"/>
        <w:jc w:val="both"/>
        <w:rPr>
          <w:rFonts w:asciiTheme="minorHAnsi" w:hAnsiTheme="minorHAnsi"/>
          <w:lang w:val="hr-HR"/>
        </w:rPr>
      </w:pPr>
      <w:r w:rsidRPr="00764472">
        <w:rPr>
          <w:rFonts w:asciiTheme="minorHAnsi" w:hAnsiTheme="minorHAnsi"/>
          <w:lang w:val="hr-HR"/>
        </w:rPr>
        <w:t xml:space="preserve"> </w:t>
      </w:r>
    </w:p>
    <w:p w14:paraId="4B7376FE" w14:textId="77777777" w:rsidR="00F56E0F" w:rsidRPr="00764472" w:rsidRDefault="00F56E0F" w:rsidP="00435E2B">
      <w:pPr>
        <w:pStyle w:val="Header"/>
        <w:jc w:val="both"/>
        <w:rPr>
          <w:rFonts w:asciiTheme="minorHAnsi" w:hAnsiTheme="minorHAnsi"/>
          <w:lang w:val="hr-HR"/>
        </w:rPr>
      </w:pPr>
    </w:p>
    <w:p w14:paraId="4D0B80BB" w14:textId="386BFAB6"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lastRenderedPageBreak/>
        <w:t>329</w:t>
      </w:r>
      <w:r w:rsidR="002E724D" w:rsidRPr="00764472">
        <w:rPr>
          <w:rFonts w:asciiTheme="minorHAnsi" w:hAnsiTheme="minorHAnsi"/>
          <w:b/>
          <w:lang w:val="hr-HR"/>
        </w:rPr>
        <w:t xml:space="preserve"> Ostali nespomenuti rashodi poslovanja</w:t>
      </w:r>
    </w:p>
    <w:p w14:paraId="217DF794" w14:textId="77777777" w:rsidR="00867205" w:rsidRPr="00764472" w:rsidRDefault="00867205" w:rsidP="00867205">
      <w:pPr>
        <w:pStyle w:val="Header"/>
        <w:ind w:left="786"/>
        <w:jc w:val="both"/>
        <w:rPr>
          <w:rFonts w:asciiTheme="minorHAnsi" w:hAnsiTheme="minorHAnsi"/>
          <w:b/>
          <w:lang w:val="hr-HR"/>
        </w:rPr>
      </w:pPr>
    </w:p>
    <w:p w14:paraId="4D5667DD" w14:textId="1C87D1F0" w:rsidR="002E724D" w:rsidRPr="00764472" w:rsidRDefault="001119C4" w:rsidP="00435E2B">
      <w:pPr>
        <w:pStyle w:val="Header"/>
        <w:jc w:val="both"/>
        <w:rPr>
          <w:rFonts w:asciiTheme="minorHAnsi" w:hAnsiTheme="minorHAnsi"/>
          <w:lang w:val="hr-HR"/>
        </w:rPr>
      </w:pPr>
      <w:r w:rsidRPr="00764472">
        <w:rPr>
          <w:rFonts w:asciiTheme="minorHAnsi" w:hAnsiTheme="minorHAnsi"/>
          <w:lang w:val="hr-HR"/>
        </w:rPr>
        <w:t xml:space="preserve">     Ova skup</w:t>
      </w:r>
      <w:r w:rsidR="002E724D" w:rsidRPr="00764472">
        <w:rPr>
          <w:rFonts w:asciiTheme="minorHAnsi" w:hAnsiTheme="minorHAnsi"/>
          <w:lang w:val="hr-HR"/>
        </w:rPr>
        <w:t>in</w:t>
      </w:r>
      <w:r w:rsidRPr="00764472">
        <w:rPr>
          <w:rFonts w:asciiTheme="minorHAnsi" w:hAnsiTheme="minorHAnsi"/>
          <w:lang w:val="hr-HR"/>
        </w:rPr>
        <w:t>a rashoda</w:t>
      </w:r>
      <w:r w:rsidR="001142D3" w:rsidRPr="00764472">
        <w:rPr>
          <w:rFonts w:asciiTheme="minorHAnsi" w:hAnsiTheme="minorHAnsi"/>
          <w:lang w:val="hr-HR"/>
        </w:rPr>
        <w:t xml:space="preserve"> ove godine </w:t>
      </w:r>
      <w:r w:rsidR="00FC44D9" w:rsidRPr="00764472">
        <w:rPr>
          <w:rFonts w:asciiTheme="minorHAnsi" w:hAnsiTheme="minorHAnsi"/>
          <w:lang w:val="hr-HR"/>
        </w:rPr>
        <w:t xml:space="preserve"> ostvarena je u iznosu od </w:t>
      </w:r>
      <w:r w:rsidR="00EB6013">
        <w:rPr>
          <w:rFonts w:asciiTheme="minorHAnsi" w:hAnsiTheme="minorHAnsi"/>
          <w:lang w:val="hr-HR"/>
        </w:rPr>
        <w:t xml:space="preserve">2.987,97 </w:t>
      </w:r>
      <w:r w:rsidR="00FC44D9" w:rsidRPr="00764472">
        <w:rPr>
          <w:rFonts w:asciiTheme="minorHAnsi" w:hAnsiTheme="minorHAnsi"/>
          <w:lang w:val="hr-HR"/>
        </w:rPr>
        <w:t xml:space="preserve">eura, dok je prošle godine ostvarena u iznosu od </w:t>
      </w:r>
      <w:r w:rsidR="00EB6013" w:rsidRPr="00764472">
        <w:rPr>
          <w:rFonts w:asciiTheme="minorHAnsi" w:hAnsiTheme="minorHAnsi"/>
          <w:lang w:val="hr-HR"/>
        </w:rPr>
        <w:t>2.</w:t>
      </w:r>
      <w:r w:rsidR="00EB6013">
        <w:rPr>
          <w:rFonts w:asciiTheme="minorHAnsi" w:hAnsiTheme="minorHAnsi"/>
          <w:lang w:val="hr-HR"/>
        </w:rPr>
        <w:t>937,25</w:t>
      </w:r>
      <w:r w:rsidR="00EB6013" w:rsidRPr="00764472">
        <w:rPr>
          <w:rFonts w:asciiTheme="minorHAnsi" w:hAnsiTheme="minorHAnsi"/>
          <w:lang w:val="hr-HR"/>
        </w:rPr>
        <w:t xml:space="preserve"> </w:t>
      </w:r>
      <w:r w:rsidR="00FC44D9" w:rsidRPr="00764472">
        <w:rPr>
          <w:rFonts w:asciiTheme="minorHAnsi" w:hAnsiTheme="minorHAnsi"/>
          <w:lang w:val="hr-HR"/>
        </w:rPr>
        <w:t xml:space="preserve">eura čime je došlo do </w:t>
      </w:r>
      <w:r w:rsidR="00EB6013">
        <w:rPr>
          <w:rFonts w:asciiTheme="minorHAnsi" w:hAnsiTheme="minorHAnsi"/>
          <w:lang w:val="hr-HR"/>
        </w:rPr>
        <w:t>povećanja</w:t>
      </w:r>
      <w:r w:rsidR="00FC44D9" w:rsidRPr="00764472">
        <w:rPr>
          <w:rFonts w:asciiTheme="minorHAnsi" w:hAnsiTheme="minorHAnsi"/>
          <w:lang w:val="hr-HR"/>
        </w:rPr>
        <w:t xml:space="preserve"> indeksa </w:t>
      </w:r>
      <w:r w:rsidR="00332441" w:rsidRPr="00764472">
        <w:rPr>
          <w:rFonts w:asciiTheme="minorHAnsi" w:hAnsiTheme="minorHAnsi"/>
          <w:lang w:val="hr-HR"/>
        </w:rPr>
        <w:t xml:space="preserve"> </w:t>
      </w:r>
      <w:r w:rsidR="00EB6013">
        <w:rPr>
          <w:rFonts w:asciiTheme="minorHAnsi" w:hAnsiTheme="minorHAnsi"/>
          <w:lang w:val="hr-HR"/>
        </w:rPr>
        <w:t>1</w:t>
      </w:r>
      <w:r w:rsidR="00FC3C18" w:rsidRPr="00764472">
        <w:rPr>
          <w:rFonts w:asciiTheme="minorHAnsi" w:hAnsiTheme="minorHAnsi"/>
          <w:lang w:val="hr-HR"/>
        </w:rPr>
        <w:t>,7 %</w:t>
      </w:r>
      <w:r w:rsidR="00FC44D9" w:rsidRPr="00764472">
        <w:rPr>
          <w:rFonts w:asciiTheme="minorHAnsi" w:hAnsiTheme="minorHAnsi"/>
          <w:lang w:val="hr-HR"/>
        </w:rPr>
        <w:t xml:space="preserve">. </w:t>
      </w:r>
      <w:r w:rsidR="00FC3C18" w:rsidRPr="00764472">
        <w:rPr>
          <w:rFonts w:asciiTheme="minorHAnsi" w:hAnsiTheme="minorHAnsi"/>
          <w:lang w:val="hr-HR"/>
        </w:rPr>
        <w:t xml:space="preserve"> </w:t>
      </w:r>
    </w:p>
    <w:p w14:paraId="06DB72A3" w14:textId="3BF2D8F6" w:rsidR="008F0065" w:rsidRPr="00764472" w:rsidRDefault="008F0065" w:rsidP="00435E2B">
      <w:pPr>
        <w:pStyle w:val="Header"/>
        <w:jc w:val="both"/>
        <w:rPr>
          <w:rFonts w:asciiTheme="minorHAnsi" w:hAnsiTheme="minorHAnsi"/>
          <w:lang w:val="hr-HR"/>
        </w:rPr>
      </w:pPr>
    </w:p>
    <w:p w14:paraId="1BAE35E5" w14:textId="77777777" w:rsidR="005D06C6" w:rsidRPr="00764472" w:rsidRDefault="005D06C6" w:rsidP="00435E2B">
      <w:pPr>
        <w:pStyle w:val="Header"/>
        <w:jc w:val="both"/>
        <w:rPr>
          <w:rFonts w:asciiTheme="minorHAnsi" w:hAnsiTheme="minorHAnsi"/>
          <w:color w:val="FF0000"/>
          <w:lang w:val="hr-HR"/>
        </w:rPr>
      </w:pPr>
    </w:p>
    <w:p w14:paraId="2BC99987" w14:textId="788FABF9"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4</w:t>
      </w:r>
      <w:r w:rsidR="008F0065" w:rsidRPr="00764472">
        <w:rPr>
          <w:rFonts w:asciiTheme="minorHAnsi" w:hAnsiTheme="minorHAnsi"/>
          <w:b/>
          <w:lang w:val="hr-HR"/>
        </w:rPr>
        <w:t xml:space="preserve"> Rashodi za nabavu nefinancijske imovine</w:t>
      </w:r>
    </w:p>
    <w:p w14:paraId="3AC56D0A" w14:textId="77777777" w:rsidR="00867205" w:rsidRPr="00764472" w:rsidRDefault="00867205" w:rsidP="00867205">
      <w:pPr>
        <w:pStyle w:val="Header"/>
        <w:ind w:left="786"/>
        <w:jc w:val="both"/>
        <w:rPr>
          <w:rFonts w:asciiTheme="minorHAnsi" w:hAnsiTheme="minorHAnsi"/>
          <w:b/>
          <w:lang w:val="hr-HR"/>
        </w:rPr>
      </w:pPr>
    </w:p>
    <w:p w14:paraId="0D0AA998" w14:textId="2BAAD89F" w:rsidR="004D6D19" w:rsidRDefault="004E2FEB" w:rsidP="00435E2B">
      <w:pPr>
        <w:pStyle w:val="Header"/>
        <w:jc w:val="both"/>
        <w:rPr>
          <w:rFonts w:asciiTheme="minorHAnsi" w:hAnsiTheme="minorHAnsi"/>
          <w:lang w:val="hr-HR"/>
        </w:rPr>
      </w:pPr>
      <w:r w:rsidRPr="00764472">
        <w:rPr>
          <w:rFonts w:asciiTheme="minorHAnsi" w:hAnsiTheme="minorHAnsi"/>
          <w:lang w:val="hr-HR"/>
        </w:rPr>
        <w:tab/>
      </w:r>
      <w:r w:rsidR="004F23F2" w:rsidRPr="00764472">
        <w:rPr>
          <w:rFonts w:asciiTheme="minorHAnsi" w:hAnsiTheme="minorHAnsi"/>
          <w:lang w:val="hr-HR"/>
        </w:rPr>
        <w:t xml:space="preserve">Prošle godine rashodi za nabavu nefinancijske imovine </w:t>
      </w:r>
      <w:r w:rsidR="0000023F" w:rsidRPr="00764472">
        <w:rPr>
          <w:rFonts w:asciiTheme="minorHAnsi" w:hAnsiTheme="minorHAnsi"/>
          <w:lang w:val="hr-HR"/>
        </w:rPr>
        <w:t xml:space="preserve">ostvareni </w:t>
      </w:r>
      <w:r w:rsidR="004F23F2" w:rsidRPr="00764472">
        <w:rPr>
          <w:rFonts w:asciiTheme="minorHAnsi" w:hAnsiTheme="minorHAnsi"/>
          <w:lang w:val="hr-HR"/>
        </w:rPr>
        <w:t xml:space="preserve"> su </w:t>
      </w:r>
      <w:r w:rsidR="0000023F" w:rsidRPr="00764472">
        <w:rPr>
          <w:rFonts w:asciiTheme="minorHAnsi" w:hAnsiTheme="minorHAnsi"/>
          <w:lang w:val="hr-HR"/>
        </w:rPr>
        <w:t xml:space="preserve">u iznosu od </w:t>
      </w:r>
      <w:r w:rsidR="004D6D19" w:rsidRPr="00764472">
        <w:rPr>
          <w:rFonts w:asciiTheme="minorHAnsi" w:hAnsiTheme="minorHAnsi"/>
          <w:lang w:val="hr-HR"/>
        </w:rPr>
        <w:t xml:space="preserve">14.770,12 </w:t>
      </w:r>
      <w:r w:rsidR="00764472" w:rsidRPr="00764472">
        <w:rPr>
          <w:rFonts w:asciiTheme="minorHAnsi" w:hAnsiTheme="minorHAnsi"/>
          <w:lang w:val="hr-HR"/>
        </w:rPr>
        <w:t>eura</w:t>
      </w:r>
      <w:r w:rsidR="001E63F5" w:rsidRPr="00764472">
        <w:rPr>
          <w:rFonts w:asciiTheme="minorHAnsi" w:hAnsiTheme="minorHAnsi"/>
          <w:lang w:val="hr-HR"/>
        </w:rPr>
        <w:t>, dok su ove godine ostvareni u iznosu od</w:t>
      </w:r>
      <w:r w:rsidR="004D6D19">
        <w:rPr>
          <w:rFonts w:asciiTheme="minorHAnsi" w:hAnsiTheme="minorHAnsi"/>
          <w:lang w:val="hr-HR"/>
        </w:rPr>
        <w:t xml:space="preserve"> 16.173,01</w:t>
      </w:r>
      <w:r w:rsidR="001E63F5" w:rsidRPr="00764472">
        <w:rPr>
          <w:rFonts w:asciiTheme="minorHAnsi" w:hAnsiTheme="minorHAnsi"/>
          <w:lang w:val="hr-HR"/>
        </w:rPr>
        <w:t xml:space="preserve"> </w:t>
      </w:r>
      <w:r w:rsidR="00764472" w:rsidRPr="00764472">
        <w:rPr>
          <w:rFonts w:asciiTheme="minorHAnsi" w:hAnsiTheme="minorHAnsi"/>
          <w:lang w:val="hr-HR"/>
        </w:rPr>
        <w:t xml:space="preserve">eura što je dovelo do povećanja indeksa za </w:t>
      </w:r>
      <w:r w:rsidR="004D6D19">
        <w:rPr>
          <w:rFonts w:asciiTheme="minorHAnsi" w:hAnsiTheme="minorHAnsi"/>
          <w:lang w:val="hr-HR"/>
        </w:rPr>
        <w:t>9</w:t>
      </w:r>
      <w:r w:rsidR="00764472" w:rsidRPr="00764472">
        <w:rPr>
          <w:rFonts w:asciiTheme="minorHAnsi" w:hAnsiTheme="minorHAnsi"/>
          <w:lang w:val="hr-HR"/>
        </w:rPr>
        <w:t>,5 %</w:t>
      </w:r>
      <w:r w:rsidR="001E63F5" w:rsidRPr="00764472">
        <w:rPr>
          <w:rFonts w:asciiTheme="minorHAnsi" w:hAnsiTheme="minorHAnsi"/>
          <w:lang w:val="hr-HR"/>
        </w:rPr>
        <w:t xml:space="preserve">.  </w:t>
      </w:r>
      <w:r w:rsidR="004D6D19">
        <w:rPr>
          <w:rFonts w:asciiTheme="minorHAnsi" w:hAnsiTheme="minorHAnsi"/>
          <w:lang w:val="hr-HR"/>
        </w:rPr>
        <w:t xml:space="preserve">Ukupna sredstva utrošena su za nabavku </w:t>
      </w:r>
      <w:r w:rsidR="00BD7CB5" w:rsidRPr="00764472">
        <w:rPr>
          <w:rFonts w:asciiTheme="minorHAnsi" w:hAnsiTheme="minorHAnsi"/>
          <w:lang w:val="hr-HR"/>
        </w:rPr>
        <w:t>vatrogasn</w:t>
      </w:r>
      <w:r w:rsidR="00186364">
        <w:rPr>
          <w:rFonts w:asciiTheme="minorHAnsi" w:hAnsiTheme="minorHAnsi"/>
          <w:lang w:val="hr-HR"/>
        </w:rPr>
        <w:t>e</w:t>
      </w:r>
      <w:r w:rsidR="00BD7CB5" w:rsidRPr="00764472">
        <w:rPr>
          <w:rFonts w:asciiTheme="minorHAnsi" w:hAnsiTheme="minorHAnsi"/>
          <w:lang w:val="hr-HR"/>
        </w:rPr>
        <w:t xml:space="preserve"> oprem</w:t>
      </w:r>
      <w:r w:rsidR="00186364">
        <w:rPr>
          <w:rFonts w:asciiTheme="minorHAnsi" w:hAnsiTheme="minorHAnsi"/>
          <w:lang w:val="hr-HR"/>
        </w:rPr>
        <w:t>e</w:t>
      </w:r>
      <w:r w:rsidR="004D6D19">
        <w:rPr>
          <w:rFonts w:asciiTheme="minorHAnsi" w:hAnsiTheme="minorHAnsi"/>
          <w:lang w:val="hr-HR"/>
        </w:rPr>
        <w:t xml:space="preserve"> i to za nabavku protuprovalnog seta u vrijednosti od 623,75 eura, </w:t>
      </w:r>
      <w:r w:rsidR="004D6D19" w:rsidRPr="00764472">
        <w:rPr>
          <w:rFonts w:asciiTheme="minorHAnsi" w:hAnsiTheme="minorHAnsi"/>
          <w:lang w:val="hr-HR"/>
        </w:rPr>
        <w:t xml:space="preserve"> za nabavku 2</w:t>
      </w:r>
      <w:r w:rsidR="004D6D19">
        <w:rPr>
          <w:rFonts w:asciiTheme="minorHAnsi" w:hAnsiTheme="minorHAnsi"/>
          <w:lang w:val="hr-HR"/>
        </w:rPr>
        <w:t xml:space="preserve">5 </w:t>
      </w:r>
      <w:r w:rsidR="004D6D19" w:rsidRPr="00764472">
        <w:rPr>
          <w:rFonts w:asciiTheme="minorHAnsi" w:hAnsiTheme="minorHAnsi"/>
          <w:lang w:val="hr-HR"/>
        </w:rPr>
        <w:t xml:space="preserve"> komada</w:t>
      </w:r>
      <w:r w:rsidR="004D6D19">
        <w:rPr>
          <w:rFonts w:asciiTheme="minorHAnsi" w:hAnsiTheme="minorHAnsi"/>
          <w:lang w:val="hr-HR"/>
        </w:rPr>
        <w:t xml:space="preserve">  </w:t>
      </w:r>
      <w:r w:rsidR="004D6D19" w:rsidRPr="00764472">
        <w:rPr>
          <w:rFonts w:asciiTheme="minorHAnsi" w:hAnsiTheme="minorHAnsi"/>
          <w:lang w:val="hr-HR"/>
        </w:rPr>
        <w:t>vatrogasnih</w:t>
      </w:r>
      <w:r w:rsidR="004D6D19">
        <w:rPr>
          <w:rFonts w:asciiTheme="minorHAnsi" w:hAnsiTheme="minorHAnsi"/>
          <w:lang w:val="hr-HR"/>
        </w:rPr>
        <w:t xml:space="preserve"> kaciga za šumske požare utrošeno je 8.742,38 eura, dok je za nabavku kompleta opreme za gašenje i sprečavanje širenja požara na električnim vozilima utrošeno 6.806,88 eura.</w:t>
      </w:r>
    </w:p>
    <w:p w14:paraId="6D7B8AA5" w14:textId="77777777" w:rsidR="004D6D19" w:rsidRDefault="004D6D19" w:rsidP="00435E2B">
      <w:pPr>
        <w:pStyle w:val="Header"/>
        <w:jc w:val="both"/>
        <w:rPr>
          <w:rFonts w:asciiTheme="minorHAnsi" w:hAnsiTheme="minorHAnsi"/>
          <w:lang w:val="hr-HR"/>
        </w:rPr>
      </w:pPr>
    </w:p>
    <w:p w14:paraId="30B1DB4C" w14:textId="77777777" w:rsidR="004D6D19" w:rsidRDefault="004D6D19" w:rsidP="00435E2B">
      <w:pPr>
        <w:pStyle w:val="Header"/>
        <w:jc w:val="both"/>
        <w:rPr>
          <w:rFonts w:asciiTheme="minorHAnsi" w:hAnsiTheme="minorHAnsi"/>
          <w:lang w:val="hr-HR"/>
        </w:rPr>
      </w:pPr>
    </w:p>
    <w:p w14:paraId="46370B6B" w14:textId="2994F908" w:rsidR="002168A4" w:rsidRPr="00764472" w:rsidRDefault="002168A4" w:rsidP="004D6D19">
      <w:pPr>
        <w:pStyle w:val="Header"/>
        <w:numPr>
          <w:ilvl w:val="0"/>
          <w:numId w:val="19"/>
        </w:numPr>
        <w:jc w:val="both"/>
        <w:rPr>
          <w:rFonts w:asciiTheme="minorHAnsi" w:hAnsiTheme="minorHAnsi"/>
          <w:b/>
          <w:lang w:val="hr-HR"/>
        </w:rPr>
      </w:pPr>
      <w:r w:rsidRPr="00764472">
        <w:rPr>
          <w:rFonts w:asciiTheme="minorHAnsi" w:hAnsiTheme="minorHAnsi"/>
          <w:b/>
          <w:lang w:val="hr-HR"/>
        </w:rPr>
        <w:t>Rezultat poslovanja</w:t>
      </w:r>
    </w:p>
    <w:p w14:paraId="46BF8364" w14:textId="77777777" w:rsidR="00867205" w:rsidRPr="00764472" w:rsidRDefault="00867205" w:rsidP="00867205">
      <w:pPr>
        <w:pStyle w:val="Header"/>
        <w:ind w:left="786"/>
        <w:jc w:val="both"/>
        <w:rPr>
          <w:rFonts w:asciiTheme="minorHAnsi" w:hAnsiTheme="minorHAnsi"/>
          <w:b/>
          <w:lang w:val="hr-HR"/>
        </w:rPr>
      </w:pPr>
    </w:p>
    <w:p w14:paraId="0B77803D" w14:textId="4D8DFFB9" w:rsidR="00504172" w:rsidRPr="00764472" w:rsidRDefault="002168A4" w:rsidP="00435E2B">
      <w:pPr>
        <w:pStyle w:val="Header"/>
        <w:jc w:val="both"/>
        <w:rPr>
          <w:rFonts w:asciiTheme="minorHAnsi" w:hAnsiTheme="minorHAnsi"/>
          <w:b/>
          <w:bCs/>
          <w:lang w:val="hr-HR"/>
        </w:rPr>
      </w:pPr>
      <w:bookmarkStart w:id="9" w:name="_Hlk108377279"/>
      <w:r w:rsidRPr="00764472">
        <w:rPr>
          <w:rFonts w:asciiTheme="minorHAnsi" w:hAnsiTheme="minorHAnsi"/>
          <w:bCs/>
          <w:lang w:val="hr-HR"/>
        </w:rPr>
        <w:t>U</w:t>
      </w:r>
      <w:r w:rsidR="008F0065" w:rsidRPr="00764472">
        <w:rPr>
          <w:rFonts w:asciiTheme="minorHAnsi" w:hAnsiTheme="minorHAnsi"/>
          <w:lang w:val="hr-HR"/>
        </w:rPr>
        <w:t xml:space="preserve">kupni prihodi ostvareni su u iznosu od: </w:t>
      </w:r>
      <w:r w:rsidR="00BA0A5F">
        <w:rPr>
          <w:rFonts w:asciiTheme="minorHAnsi" w:hAnsiTheme="minorHAnsi"/>
          <w:lang w:val="hr-HR"/>
        </w:rPr>
        <w:t xml:space="preserve"> </w:t>
      </w:r>
      <w:r w:rsidR="00BA0A5F" w:rsidRPr="00BA0A5F">
        <w:rPr>
          <w:rFonts w:asciiTheme="minorHAnsi" w:hAnsiTheme="minorHAnsi"/>
          <w:b/>
          <w:lang w:val="hr-HR"/>
        </w:rPr>
        <w:t xml:space="preserve">549.452,71 </w:t>
      </w:r>
      <w:r w:rsidR="00CD02F0" w:rsidRPr="00BA0A5F">
        <w:rPr>
          <w:rFonts w:asciiTheme="minorHAnsi" w:hAnsiTheme="minorHAnsi"/>
          <w:b/>
          <w:lang w:val="hr-HR"/>
        </w:rPr>
        <w:t xml:space="preserve"> </w:t>
      </w:r>
      <w:r w:rsidR="00CD02F0" w:rsidRPr="00BA0A5F">
        <w:rPr>
          <w:rFonts w:asciiTheme="minorHAnsi" w:hAnsiTheme="minorHAnsi" w:cstheme="minorHAnsi"/>
          <w:b/>
          <w:lang w:val="hr-HR"/>
        </w:rPr>
        <w:t>€</w:t>
      </w:r>
      <w:r w:rsidR="00504172" w:rsidRPr="00BA0A5F">
        <w:rPr>
          <w:rFonts w:ascii="Calibri" w:hAnsi="Calibri"/>
          <w:b/>
          <w:lang w:val="hr-HR"/>
        </w:rPr>
        <w:t>.</w:t>
      </w:r>
    </w:p>
    <w:p w14:paraId="027F5252" w14:textId="46EB5B1F" w:rsidR="008F0065" w:rsidRPr="00764472" w:rsidRDefault="008F0065" w:rsidP="00435E2B">
      <w:pPr>
        <w:pStyle w:val="Header"/>
        <w:jc w:val="both"/>
        <w:rPr>
          <w:rFonts w:asciiTheme="minorHAnsi" w:hAnsiTheme="minorHAnsi"/>
          <w:b/>
          <w:bCs/>
          <w:lang w:val="hr-HR"/>
        </w:rPr>
      </w:pPr>
      <w:r w:rsidRPr="00764472">
        <w:rPr>
          <w:rFonts w:asciiTheme="minorHAnsi" w:hAnsiTheme="minorHAnsi"/>
          <w:lang w:val="hr-HR"/>
        </w:rPr>
        <w:t>Ukupni rashodi ostvareni su u iznosu od:</w:t>
      </w:r>
      <w:r w:rsidR="00CD02F0" w:rsidRPr="00764472">
        <w:rPr>
          <w:rFonts w:asciiTheme="minorHAnsi" w:hAnsiTheme="minorHAnsi"/>
          <w:lang w:val="hr-HR"/>
        </w:rPr>
        <w:t xml:space="preserve">  </w:t>
      </w:r>
      <w:r w:rsidR="00BA0A5F" w:rsidRPr="00BA0A5F">
        <w:rPr>
          <w:rFonts w:asciiTheme="minorHAnsi" w:hAnsiTheme="minorHAnsi"/>
          <w:b/>
          <w:bCs/>
          <w:lang w:val="hr-HR"/>
        </w:rPr>
        <w:t>549.876,25</w:t>
      </w:r>
      <w:r w:rsidR="00BA0A5F">
        <w:rPr>
          <w:rFonts w:asciiTheme="minorHAnsi" w:hAnsiTheme="minorHAnsi"/>
          <w:lang w:val="hr-HR"/>
        </w:rPr>
        <w:t xml:space="preserve"> </w:t>
      </w:r>
      <w:r w:rsidR="00CD02F0" w:rsidRPr="00764472">
        <w:rPr>
          <w:rFonts w:asciiTheme="minorHAnsi" w:hAnsiTheme="minorHAnsi" w:cstheme="minorHAnsi"/>
          <w:b/>
          <w:bCs/>
          <w:lang w:val="hr-HR"/>
        </w:rPr>
        <w:t>€</w:t>
      </w:r>
      <w:r w:rsidR="00504172" w:rsidRPr="00764472">
        <w:rPr>
          <w:rFonts w:ascii="Calibri" w:hAnsi="Calibri"/>
          <w:b/>
          <w:bCs/>
          <w:lang w:val="hr-HR"/>
        </w:rPr>
        <w:t>.</w:t>
      </w:r>
    </w:p>
    <w:p w14:paraId="6985C311" w14:textId="7F4155C9" w:rsidR="008F0065" w:rsidRPr="00BA0A5F" w:rsidRDefault="008F0065" w:rsidP="00435E2B">
      <w:pPr>
        <w:pStyle w:val="Header"/>
        <w:jc w:val="both"/>
        <w:rPr>
          <w:rFonts w:asciiTheme="minorHAnsi" w:hAnsiTheme="minorHAnsi"/>
          <w:b/>
          <w:bCs/>
          <w:lang w:val="hr-HR"/>
        </w:rPr>
      </w:pPr>
      <w:r w:rsidRPr="00764472">
        <w:rPr>
          <w:rFonts w:asciiTheme="minorHAnsi" w:hAnsiTheme="minorHAnsi"/>
          <w:lang w:val="hr-HR"/>
        </w:rPr>
        <w:t>Ostvaren je</w:t>
      </w:r>
      <w:r w:rsidR="0002481A" w:rsidRPr="00764472">
        <w:rPr>
          <w:rFonts w:asciiTheme="minorHAnsi" w:hAnsiTheme="minorHAnsi"/>
          <w:lang w:val="hr-HR"/>
        </w:rPr>
        <w:t xml:space="preserve"> </w:t>
      </w:r>
      <w:r w:rsidRPr="00764472">
        <w:rPr>
          <w:rFonts w:asciiTheme="minorHAnsi" w:hAnsiTheme="minorHAnsi"/>
          <w:lang w:val="hr-HR"/>
        </w:rPr>
        <w:t xml:space="preserve"> </w:t>
      </w:r>
      <w:r w:rsidR="00937862" w:rsidRPr="00764472">
        <w:rPr>
          <w:rFonts w:asciiTheme="minorHAnsi" w:hAnsiTheme="minorHAnsi"/>
          <w:lang w:val="hr-HR"/>
        </w:rPr>
        <w:t>manjak</w:t>
      </w:r>
      <w:r w:rsidRPr="00764472">
        <w:rPr>
          <w:rFonts w:asciiTheme="minorHAnsi" w:hAnsiTheme="minorHAnsi"/>
          <w:lang w:val="hr-HR"/>
        </w:rPr>
        <w:t xml:space="preserve"> prihoda tekuće godine u iznosu od </w:t>
      </w:r>
      <w:r w:rsidR="00BA0A5F" w:rsidRPr="00BA0A5F">
        <w:rPr>
          <w:rFonts w:asciiTheme="minorHAnsi" w:hAnsiTheme="minorHAnsi"/>
          <w:b/>
          <w:bCs/>
          <w:lang w:val="hr-HR"/>
        </w:rPr>
        <w:t>423,54</w:t>
      </w:r>
      <w:r w:rsidR="00CD02F0" w:rsidRPr="00BA0A5F">
        <w:rPr>
          <w:rFonts w:asciiTheme="minorHAnsi" w:hAnsiTheme="minorHAnsi"/>
          <w:b/>
          <w:bCs/>
          <w:lang w:val="hr-HR"/>
        </w:rPr>
        <w:t xml:space="preserve"> </w:t>
      </w:r>
      <w:r w:rsidR="00CD02F0" w:rsidRPr="00BA0A5F">
        <w:rPr>
          <w:rFonts w:asciiTheme="minorHAnsi" w:hAnsiTheme="minorHAnsi" w:cstheme="minorHAnsi"/>
          <w:b/>
          <w:bCs/>
          <w:lang w:val="hr-HR"/>
        </w:rPr>
        <w:t>€</w:t>
      </w:r>
      <w:r w:rsidRPr="00BA0A5F">
        <w:rPr>
          <w:rFonts w:asciiTheme="minorHAnsi" w:hAnsiTheme="minorHAnsi"/>
          <w:b/>
          <w:bCs/>
          <w:lang w:val="hr-HR"/>
        </w:rPr>
        <w:t>.</w:t>
      </w:r>
      <w:r w:rsidR="0002481A" w:rsidRPr="00BA0A5F">
        <w:rPr>
          <w:rFonts w:asciiTheme="minorHAnsi" w:hAnsiTheme="minorHAnsi"/>
          <w:b/>
          <w:bCs/>
          <w:lang w:val="hr-HR"/>
        </w:rPr>
        <w:t xml:space="preserve"> </w:t>
      </w:r>
    </w:p>
    <w:p w14:paraId="4B99549F" w14:textId="23E3E520" w:rsidR="008F0065" w:rsidRPr="00BA0A5F" w:rsidRDefault="008F0065" w:rsidP="00435E2B">
      <w:pPr>
        <w:pStyle w:val="Header"/>
        <w:jc w:val="both"/>
        <w:rPr>
          <w:rFonts w:asciiTheme="minorHAnsi" w:hAnsiTheme="minorHAnsi"/>
          <w:b/>
          <w:bCs/>
          <w:lang w:val="hr-HR"/>
        </w:rPr>
      </w:pPr>
    </w:p>
    <w:bookmarkEnd w:id="9"/>
    <w:p w14:paraId="78D9B7F7" w14:textId="77777777" w:rsidR="005D06C6" w:rsidRPr="00764472" w:rsidRDefault="005D06C6" w:rsidP="00435E2B">
      <w:pPr>
        <w:pStyle w:val="Header"/>
        <w:jc w:val="both"/>
        <w:rPr>
          <w:rFonts w:asciiTheme="minorHAnsi" w:hAnsiTheme="minorHAnsi"/>
          <w:lang w:val="hr-HR"/>
        </w:rPr>
      </w:pPr>
    </w:p>
    <w:p w14:paraId="54502264" w14:textId="3C207ACE" w:rsidR="008F0065" w:rsidRPr="00764472" w:rsidRDefault="008F0065" w:rsidP="00435E2B">
      <w:pPr>
        <w:pStyle w:val="Header"/>
        <w:numPr>
          <w:ilvl w:val="0"/>
          <w:numId w:val="19"/>
        </w:numPr>
        <w:jc w:val="both"/>
        <w:rPr>
          <w:rFonts w:asciiTheme="minorHAnsi" w:hAnsiTheme="minorHAnsi"/>
          <w:lang w:val="hr-HR"/>
        </w:rPr>
      </w:pPr>
      <w:r w:rsidRPr="00764472">
        <w:rPr>
          <w:rFonts w:asciiTheme="minorHAnsi" w:hAnsiTheme="minorHAnsi"/>
          <w:b/>
          <w:lang w:val="hr-HR"/>
        </w:rPr>
        <w:t xml:space="preserve"> Višak prihoda-preneseni</w:t>
      </w:r>
    </w:p>
    <w:p w14:paraId="451404C1" w14:textId="77777777" w:rsidR="00867205" w:rsidRPr="00764472" w:rsidRDefault="00867205" w:rsidP="00867205">
      <w:pPr>
        <w:pStyle w:val="Header"/>
        <w:ind w:left="786"/>
        <w:jc w:val="both"/>
        <w:rPr>
          <w:rFonts w:asciiTheme="minorHAnsi" w:hAnsiTheme="minorHAnsi"/>
          <w:lang w:val="hr-HR"/>
        </w:rPr>
      </w:pPr>
    </w:p>
    <w:p w14:paraId="7412314C" w14:textId="37B1D39A" w:rsidR="00832623" w:rsidRPr="00764472" w:rsidRDefault="004E2FEB" w:rsidP="00832623">
      <w:pPr>
        <w:contextualSpacing/>
        <w:jc w:val="both"/>
        <w:rPr>
          <w:rFonts w:asciiTheme="minorHAnsi" w:hAnsiTheme="minorHAnsi" w:cs="Arial"/>
          <w:sz w:val="22"/>
          <w:szCs w:val="22"/>
          <w:lang w:val="hr-HR" w:eastAsia="hr-HR"/>
        </w:rPr>
      </w:pPr>
      <w:r w:rsidRPr="00764472">
        <w:rPr>
          <w:rFonts w:asciiTheme="minorHAnsi" w:hAnsiTheme="minorHAnsi"/>
          <w:lang w:val="hr-HR"/>
        </w:rPr>
        <w:tab/>
      </w:r>
      <w:r w:rsidR="008F0065" w:rsidRPr="00764472">
        <w:rPr>
          <w:rFonts w:asciiTheme="minorHAnsi" w:hAnsiTheme="minorHAnsi"/>
          <w:lang w:val="hr-HR"/>
        </w:rPr>
        <w:t xml:space="preserve">Nakon predaje završnog računa na </w:t>
      </w:r>
      <w:r w:rsidR="00832623" w:rsidRPr="00764472">
        <w:rPr>
          <w:rFonts w:asciiTheme="minorHAnsi" w:hAnsiTheme="minorHAnsi"/>
          <w:lang w:val="hr-HR"/>
        </w:rPr>
        <w:t>2</w:t>
      </w:r>
      <w:r w:rsidR="00E45647">
        <w:rPr>
          <w:rFonts w:asciiTheme="minorHAnsi" w:hAnsiTheme="minorHAnsi"/>
          <w:lang w:val="hr-HR"/>
        </w:rPr>
        <w:t>9</w:t>
      </w:r>
      <w:r w:rsidR="00832623" w:rsidRPr="00764472">
        <w:rPr>
          <w:rFonts w:asciiTheme="minorHAnsi" w:hAnsiTheme="minorHAnsi"/>
          <w:lang w:val="hr-HR"/>
        </w:rPr>
        <w:t>.</w:t>
      </w:r>
      <w:r w:rsidR="008F0065" w:rsidRPr="00764472">
        <w:rPr>
          <w:rFonts w:asciiTheme="minorHAnsi" w:hAnsiTheme="minorHAnsi"/>
          <w:lang w:val="hr-HR"/>
        </w:rPr>
        <w:t xml:space="preserve"> sjednici </w:t>
      </w:r>
      <w:r w:rsidR="002929D8" w:rsidRPr="00764472">
        <w:rPr>
          <w:rFonts w:asciiTheme="minorHAnsi" w:hAnsiTheme="minorHAnsi"/>
          <w:lang w:val="hr-HR"/>
        </w:rPr>
        <w:t>Vatrogasnog</w:t>
      </w:r>
      <w:r w:rsidR="008F0065" w:rsidRPr="00764472">
        <w:rPr>
          <w:rFonts w:asciiTheme="minorHAnsi" w:hAnsiTheme="minorHAnsi"/>
          <w:lang w:val="hr-HR"/>
        </w:rPr>
        <w:t xml:space="preserve"> vijeća JVP Grada Krka koja  se održala </w:t>
      </w:r>
      <w:r w:rsidR="00E45647">
        <w:rPr>
          <w:rFonts w:asciiTheme="minorHAnsi" w:hAnsiTheme="minorHAnsi"/>
          <w:lang w:val="hr-HR"/>
        </w:rPr>
        <w:t>06</w:t>
      </w:r>
      <w:r w:rsidR="008F0065" w:rsidRPr="00764472">
        <w:rPr>
          <w:rFonts w:asciiTheme="minorHAnsi" w:hAnsiTheme="minorHAnsi"/>
          <w:lang w:val="hr-HR"/>
        </w:rPr>
        <w:t>.0</w:t>
      </w:r>
      <w:r w:rsidR="00E45647">
        <w:rPr>
          <w:rFonts w:asciiTheme="minorHAnsi" w:hAnsiTheme="minorHAnsi"/>
          <w:lang w:val="hr-HR"/>
        </w:rPr>
        <w:t>2</w:t>
      </w:r>
      <w:r w:rsidR="008F0065" w:rsidRPr="00764472">
        <w:rPr>
          <w:rFonts w:asciiTheme="minorHAnsi" w:hAnsiTheme="minorHAnsi"/>
          <w:lang w:val="hr-HR"/>
        </w:rPr>
        <w:t>.20</w:t>
      </w:r>
      <w:r w:rsidR="005C19A9" w:rsidRPr="00764472">
        <w:rPr>
          <w:rFonts w:asciiTheme="minorHAnsi" w:hAnsiTheme="minorHAnsi"/>
          <w:lang w:val="hr-HR"/>
        </w:rPr>
        <w:t>2</w:t>
      </w:r>
      <w:r w:rsidR="00E45647">
        <w:rPr>
          <w:rFonts w:asciiTheme="minorHAnsi" w:hAnsiTheme="minorHAnsi"/>
          <w:lang w:val="hr-HR"/>
        </w:rPr>
        <w:t>4</w:t>
      </w:r>
      <w:r w:rsidR="008F0065" w:rsidRPr="00764472">
        <w:rPr>
          <w:rFonts w:asciiTheme="minorHAnsi" w:hAnsiTheme="minorHAnsi"/>
          <w:lang w:val="hr-HR"/>
        </w:rPr>
        <w:t>. godine donesena je odluka o raspodjeli rezultata poslovanja, na način da  se manjak prihoda od nefinancijske imovine namiruje prenesenim viškom</w:t>
      </w:r>
      <w:r w:rsidR="005C19A9" w:rsidRPr="00764472">
        <w:rPr>
          <w:rFonts w:asciiTheme="minorHAnsi" w:hAnsiTheme="minorHAnsi"/>
          <w:lang w:val="hr-HR"/>
        </w:rPr>
        <w:t>,</w:t>
      </w:r>
      <w:r w:rsidR="008F0065" w:rsidRPr="00764472">
        <w:rPr>
          <w:rFonts w:asciiTheme="minorHAnsi" w:hAnsiTheme="minorHAnsi"/>
          <w:lang w:val="hr-HR"/>
        </w:rPr>
        <w:t xml:space="preserve"> pa</w:t>
      </w:r>
      <w:r w:rsidR="00832623" w:rsidRPr="00764472">
        <w:rPr>
          <w:rFonts w:asciiTheme="minorHAnsi" w:hAnsiTheme="minorHAnsi"/>
          <w:lang w:val="hr-HR"/>
        </w:rPr>
        <w:t xml:space="preserve"> </w:t>
      </w:r>
      <w:r w:rsidR="008F0065" w:rsidRPr="00764472">
        <w:rPr>
          <w:rFonts w:asciiTheme="minorHAnsi" w:hAnsiTheme="minorHAnsi"/>
          <w:lang w:val="hr-HR"/>
        </w:rPr>
        <w:t>u 20</w:t>
      </w:r>
      <w:r w:rsidR="005C19A9" w:rsidRPr="00764472">
        <w:rPr>
          <w:rFonts w:asciiTheme="minorHAnsi" w:hAnsiTheme="minorHAnsi"/>
          <w:lang w:val="hr-HR"/>
        </w:rPr>
        <w:t>2</w:t>
      </w:r>
      <w:r w:rsidR="00E45647">
        <w:rPr>
          <w:rFonts w:asciiTheme="minorHAnsi" w:hAnsiTheme="minorHAnsi"/>
          <w:lang w:val="hr-HR"/>
        </w:rPr>
        <w:t>4</w:t>
      </w:r>
      <w:r w:rsidR="008F0065" w:rsidRPr="00764472">
        <w:rPr>
          <w:rFonts w:asciiTheme="minorHAnsi" w:hAnsiTheme="minorHAnsi"/>
          <w:lang w:val="hr-HR"/>
        </w:rPr>
        <w:t>. godini stvarni ras</w:t>
      </w:r>
      <w:r w:rsidR="005C19A9" w:rsidRPr="00764472">
        <w:rPr>
          <w:rFonts w:asciiTheme="minorHAnsi" w:hAnsiTheme="minorHAnsi"/>
          <w:lang w:val="hr-HR"/>
        </w:rPr>
        <w:t>položivi višak prihoda iznosi</w:t>
      </w:r>
      <w:r w:rsidR="00832623" w:rsidRPr="00764472">
        <w:rPr>
          <w:rFonts w:asciiTheme="minorHAnsi" w:hAnsiTheme="minorHAnsi"/>
          <w:lang w:val="hr-HR"/>
        </w:rPr>
        <w:t xml:space="preserve"> 2</w:t>
      </w:r>
      <w:r w:rsidR="00E45647">
        <w:rPr>
          <w:rFonts w:asciiTheme="minorHAnsi" w:hAnsiTheme="minorHAnsi"/>
          <w:lang w:val="hr-HR"/>
        </w:rPr>
        <w:t>4</w:t>
      </w:r>
      <w:r w:rsidR="00832623" w:rsidRPr="00764472">
        <w:rPr>
          <w:rFonts w:asciiTheme="minorHAnsi" w:hAnsiTheme="minorHAnsi"/>
          <w:lang w:val="hr-HR"/>
        </w:rPr>
        <w:t>.3</w:t>
      </w:r>
      <w:r w:rsidR="00E45647">
        <w:rPr>
          <w:rFonts w:asciiTheme="minorHAnsi" w:hAnsiTheme="minorHAnsi"/>
          <w:lang w:val="hr-HR"/>
        </w:rPr>
        <w:t>08</w:t>
      </w:r>
      <w:r w:rsidR="00832623" w:rsidRPr="00764472">
        <w:rPr>
          <w:rFonts w:asciiTheme="minorHAnsi" w:hAnsiTheme="minorHAnsi"/>
          <w:lang w:val="hr-HR"/>
        </w:rPr>
        <w:t>,</w:t>
      </w:r>
      <w:r w:rsidR="00E45647">
        <w:rPr>
          <w:rFonts w:asciiTheme="minorHAnsi" w:hAnsiTheme="minorHAnsi"/>
          <w:lang w:val="hr-HR"/>
        </w:rPr>
        <w:t>87</w:t>
      </w:r>
      <w:r w:rsidR="00832623" w:rsidRPr="00764472">
        <w:rPr>
          <w:rFonts w:asciiTheme="minorHAnsi" w:hAnsiTheme="minorHAnsi"/>
          <w:lang w:val="hr-HR"/>
        </w:rPr>
        <w:t xml:space="preserve"> eura. </w:t>
      </w:r>
    </w:p>
    <w:p w14:paraId="21442CDF" w14:textId="0EC41A2C" w:rsidR="005C19A9" w:rsidRPr="00764472" w:rsidRDefault="005C19A9" w:rsidP="00435E2B">
      <w:pPr>
        <w:pStyle w:val="Header"/>
        <w:jc w:val="both"/>
        <w:rPr>
          <w:rFonts w:asciiTheme="minorHAnsi" w:hAnsiTheme="minorHAnsi" w:cs="Arial"/>
          <w:lang w:val="hr-HR"/>
        </w:rPr>
      </w:pPr>
      <w:r w:rsidRPr="00764472">
        <w:rPr>
          <w:rFonts w:asciiTheme="minorHAnsi" w:hAnsiTheme="minorHAnsi"/>
          <w:lang w:val="hr-HR"/>
        </w:rPr>
        <w:t xml:space="preserve"> </w:t>
      </w:r>
      <w:bookmarkStart w:id="10" w:name="_Hlk32236130"/>
    </w:p>
    <w:p w14:paraId="72761493" w14:textId="0156CB4A" w:rsidR="00431CE7" w:rsidRDefault="00431CE7" w:rsidP="00435E2B">
      <w:pPr>
        <w:pStyle w:val="Header"/>
        <w:numPr>
          <w:ilvl w:val="0"/>
          <w:numId w:val="19"/>
        </w:numPr>
        <w:jc w:val="both"/>
        <w:rPr>
          <w:rFonts w:asciiTheme="minorHAnsi" w:hAnsiTheme="minorHAnsi" w:cs="Arial"/>
          <w:b/>
          <w:bCs/>
          <w:lang w:val="hr-HR"/>
        </w:rPr>
      </w:pPr>
      <w:r w:rsidRPr="00764472">
        <w:rPr>
          <w:rFonts w:asciiTheme="minorHAnsi" w:hAnsiTheme="minorHAnsi" w:cs="Arial"/>
          <w:b/>
          <w:bCs/>
          <w:lang w:val="hr-HR"/>
        </w:rPr>
        <w:t>Višak prihoda</w:t>
      </w:r>
      <w:r w:rsidR="00CA709B" w:rsidRPr="00764472">
        <w:rPr>
          <w:rFonts w:asciiTheme="minorHAnsi" w:hAnsiTheme="minorHAnsi" w:cs="Arial"/>
          <w:b/>
          <w:bCs/>
          <w:lang w:val="hr-HR"/>
        </w:rPr>
        <w:t xml:space="preserve"> i primitaka raspoloživ u slijedećem razdoblju</w:t>
      </w:r>
    </w:p>
    <w:p w14:paraId="11B2CAF8" w14:textId="77777777" w:rsidR="00F56E0F" w:rsidRPr="00764472" w:rsidRDefault="00F56E0F" w:rsidP="00F56E0F">
      <w:pPr>
        <w:pStyle w:val="Header"/>
        <w:ind w:left="786"/>
        <w:jc w:val="both"/>
        <w:rPr>
          <w:rFonts w:asciiTheme="minorHAnsi" w:hAnsiTheme="minorHAnsi" w:cs="Arial"/>
          <w:b/>
          <w:bCs/>
          <w:lang w:val="hr-HR"/>
        </w:rPr>
      </w:pPr>
    </w:p>
    <w:p w14:paraId="79C19724" w14:textId="77777777" w:rsidR="00952465" w:rsidRPr="00764472" w:rsidRDefault="00952465" w:rsidP="00435E2B">
      <w:pPr>
        <w:pStyle w:val="Header"/>
        <w:ind w:left="786"/>
        <w:jc w:val="both"/>
        <w:rPr>
          <w:rFonts w:asciiTheme="minorHAnsi" w:hAnsiTheme="minorHAnsi" w:cs="Arial"/>
          <w:b/>
          <w:bCs/>
          <w:lang w:val="hr-HR"/>
        </w:rPr>
      </w:pPr>
    </w:p>
    <w:p w14:paraId="6EDCABEF" w14:textId="5DD01FD7" w:rsidR="00430612" w:rsidRPr="00764472" w:rsidRDefault="00DC122A" w:rsidP="00430612">
      <w:pPr>
        <w:pStyle w:val="Header"/>
        <w:jc w:val="both"/>
        <w:rPr>
          <w:rFonts w:asciiTheme="minorHAnsi" w:hAnsiTheme="minorHAnsi"/>
          <w:b/>
          <w:bCs/>
          <w:lang w:val="hr-HR"/>
        </w:rPr>
      </w:pPr>
      <w:r w:rsidRPr="00764472">
        <w:rPr>
          <w:rFonts w:asciiTheme="minorHAnsi" w:hAnsiTheme="minorHAnsi"/>
          <w:bCs/>
          <w:lang w:val="hr-HR"/>
        </w:rPr>
        <w:t xml:space="preserve">        U</w:t>
      </w:r>
      <w:r w:rsidRPr="00764472">
        <w:rPr>
          <w:rFonts w:asciiTheme="minorHAnsi" w:hAnsiTheme="minorHAnsi"/>
          <w:lang w:val="hr-HR"/>
        </w:rPr>
        <w:t xml:space="preserve">kupni prihodi: </w:t>
      </w:r>
      <w:r w:rsidR="008070BF" w:rsidRPr="00764472">
        <w:rPr>
          <w:rFonts w:asciiTheme="minorHAnsi" w:hAnsiTheme="minorHAnsi"/>
          <w:lang w:val="hr-HR"/>
        </w:rPr>
        <w:t xml:space="preserve">              </w:t>
      </w:r>
      <w:r w:rsidR="00C201C5" w:rsidRPr="00764472">
        <w:rPr>
          <w:rFonts w:asciiTheme="minorHAnsi" w:hAnsiTheme="minorHAnsi"/>
          <w:lang w:val="hr-HR"/>
        </w:rPr>
        <w:t xml:space="preserve">                                            </w:t>
      </w:r>
      <w:r w:rsidR="00E45647">
        <w:rPr>
          <w:rFonts w:asciiTheme="minorHAnsi" w:hAnsiTheme="minorHAnsi"/>
          <w:lang w:val="hr-HR"/>
        </w:rPr>
        <w:t xml:space="preserve"> </w:t>
      </w:r>
      <w:r w:rsidR="00E45647" w:rsidRPr="00BA0A5F">
        <w:rPr>
          <w:rFonts w:asciiTheme="minorHAnsi" w:hAnsiTheme="minorHAnsi"/>
          <w:b/>
          <w:lang w:val="hr-HR"/>
        </w:rPr>
        <w:t xml:space="preserve">549.452,71  </w:t>
      </w:r>
      <w:r w:rsidR="00E45647" w:rsidRPr="00BA0A5F">
        <w:rPr>
          <w:rFonts w:asciiTheme="minorHAnsi" w:hAnsiTheme="minorHAnsi" w:cstheme="minorHAnsi"/>
          <w:b/>
          <w:lang w:val="hr-HR"/>
        </w:rPr>
        <w:t>€</w:t>
      </w:r>
    </w:p>
    <w:p w14:paraId="264C99FD" w14:textId="28584808" w:rsidR="00430612" w:rsidRPr="00764472" w:rsidRDefault="00DC122A" w:rsidP="00430612">
      <w:pPr>
        <w:pStyle w:val="Header"/>
        <w:jc w:val="both"/>
        <w:rPr>
          <w:rFonts w:asciiTheme="minorHAnsi" w:hAnsiTheme="minorHAnsi"/>
          <w:b/>
          <w:bCs/>
          <w:lang w:val="hr-HR"/>
        </w:rPr>
      </w:pPr>
      <w:r w:rsidRPr="00764472">
        <w:rPr>
          <w:rFonts w:asciiTheme="minorHAnsi" w:hAnsiTheme="minorHAnsi"/>
          <w:lang w:val="hr-HR"/>
        </w:rPr>
        <w:t xml:space="preserve">        </w:t>
      </w:r>
      <w:r w:rsidRPr="00764472">
        <w:rPr>
          <w:rFonts w:asciiTheme="minorHAnsi" w:hAnsiTheme="minorHAnsi"/>
          <w:u w:val="single"/>
          <w:lang w:val="hr-HR"/>
        </w:rPr>
        <w:t>Ukupni rashodi:</w:t>
      </w:r>
      <w:r w:rsidR="008070BF" w:rsidRPr="00764472">
        <w:rPr>
          <w:rFonts w:asciiTheme="minorHAnsi" w:hAnsiTheme="minorHAnsi"/>
          <w:u w:val="single"/>
          <w:lang w:val="hr-HR"/>
        </w:rPr>
        <w:t xml:space="preserve">           </w:t>
      </w:r>
      <w:r w:rsidR="00C201C5" w:rsidRPr="00764472">
        <w:rPr>
          <w:rFonts w:asciiTheme="minorHAnsi" w:hAnsiTheme="minorHAnsi"/>
          <w:u w:val="single"/>
          <w:lang w:val="hr-HR"/>
        </w:rPr>
        <w:t xml:space="preserve">                                            </w:t>
      </w:r>
      <w:r w:rsidR="008070BF" w:rsidRPr="00764472">
        <w:rPr>
          <w:rFonts w:asciiTheme="minorHAnsi" w:hAnsiTheme="minorHAnsi"/>
          <w:u w:val="single"/>
          <w:lang w:val="hr-HR"/>
        </w:rPr>
        <w:t xml:space="preserve">   </w:t>
      </w:r>
      <w:r w:rsidR="00E45647">
        <w:rPr>
          <w:rFonts w:asciiTheme="minorHAnsi" w:hAnsiTheme="minorHAnsi"/>
          <w:u w:val="single"/>
          <w:lang w:val="hr-HR"/>
        </w:rPr>
        <w:t xml:space="preserve"> </w:t>
      </w:r>
      <w:r w:rsidR="008070BF" w:rsidRPr="00764472">
        <w:rPr>
          <w:rFonts w:asciiTheme="minorHAnsi" w:hAnsiTheme="minorHAnsi"/>
          <w:u w:val="single"/>
          <w:lang w:val="hr-HR"/>
        </w:rPr>
        <w:t xml:space="preserve"> </w:t>
      </w:r>
      <w:r w:rsidR="00E45647" w:rsidRPr="00E45647">
        <w:rPr>
          <w:rFonts w:asciiTheme="minorHAnsi" w:hAnsiTheme="minorHAnsi"/>
          <w:b/>
          <w:bCs/>
          <w:u w:val="single"/>
          <w:lang w:val="hr-HR"/>
        </w:rPr>
        <w:t>549.876,25</w:t>
      </w:r>
      <w:r w:rsidR="00E45647" w:rsidRPr="00E45647">
        <w:rPr>
          <w:rFonts w:asciiTheme="minorHAnsi" w:hAnsiTheme="minorHAnsi"/>
          <w:u w:val="single"/>
          <w:lang w:val="hr-HR"/>
        </w:rPr>
        <w:t xml:space="preserve"> </w:t>
      </w:r>
      <w:r w:rsidR="00E45647" w:rsidRPr="00E45647">
        <w:rPr>
          <w:rFonts w:asciiTheme="minorHAnsi" w:hAnsiTheme="minorHAnsi" w:cstheme="minorHAnsi"/>
          <w:b/>
          <w:bCs/>
          <w:u w:val="single"/>
          <w:lang w:val="hr-HR"/>
        </w:rPr>
        <w:t>€</w:t>
      </w:r>
    </w:p>
    <w:p w14:paraId="5976C4EB" w14:textId="63BC3D8C" w:rsidR="00DC122A" w:rsidRPr="00764472" w:rsidRDefault="00DC122A" w:rsidP="00435E2B">
      <w:pPr>
        <w:pStyle w:val="Header"/>
        <w:jc w:val="both"/>
        <w:rPr>
          <w:rFonts w:ascii="Calibri" w:hAnsi="Calibri"/>
          <w:b/>
          <w:bCs/>
          <w:u w:val="single"/>
          <w:lang w:val="hr-HR"/>
        </w:rPr>
      </w:pPr>
    </w:p>
    <w:p w14:paraId="035ECDAB" w14:textId="3987C333" w:rsidR="00DC122A" w:rsidRPr="00764472" w:rsidRDefault="00DC122A" w:rsidP="00435E2B">
      <w:pPr>
        <w:pStyle w:val="Header"/>
        <w:jc w:val="both"/>
        <w:rPr>
          <w:rFonts w:ascii="Calibri" w:hAnsi="Calibri"/>
          <w:b/>
          <w:bCs/>
          <w:lang w:val="hr-HR"/>
        </w:rPr>
      </w:pPr>
      <w:r w:rsidRPr="00764472">
        <w:rPr>
          <w:rFonts w:ascii="Calibri" w:hAnsi="Calibri"/>
          <w:b/>
          <w:bCs/>
          <w:lang w:val="hr-HR"/>
        </w:rPr>
        <w:t xml:space="preserve">        </w:t>
      </w:r>
      <w:r w:rsidRPr="00764472">
        <w:rPr>
          <w:rFonts w:ascii="Calibri" w:hAnsi="Calibri"/>
          <w:lang w:val="hr-HR"/>
        </w:rPr>
        <w:t>Manjak tekuće godine</w:t>
      </w:r>
      <w:r w:rsidR="008070BF" w:rsidRPr="00764472">
        <w:rPr>
          <w:rFonts w:ascii="Calibri" w:hAnsi="Calibri"/>
          <w:lang w:val="hr-HR"/>
        </w:rPr>
        <w:t>:</w:t>
      </w:r>
      <w:r w:rsidRPr="00764472">
        <w:rPr>
          <w:rFonts w:ascii="Calibri" w:hAnsi="Calibri"/>
          <w:b/>
          <w:bCs/>
          <w:lang w:val="hr-HR"/>
        </w:rPr>
        <w:t xml:space="preserve">   </w:t>
      </w:r>
      <w:r w:rsidR="00C201C5" w:rsidRPr="00764472">
        <w:rPr>
          <w:rFonts w:ascii="Calibri" w:hAnsi="Calibri"/>
          <w:b/>
          <w:bCs/>
          <w:lang w:val="hr-HR"/>
        </w:rPr>
        <w:t xml:space="preserve">                                           </w:t>
      </w:r>
      <w:r w:rsidRPr="00764472">
        <w:rPr>
          <w:rFonts w:ascii="Calibri" w:hAnsi="Calibri"/>
          <w:b/>
          <w:bCs/>
          <w:lang w:val="hr-HR"/>
        </w:rPr>
        <w:t xml:space="preserve">  </w:t>
      </w:r>
      <w:r w:rsidR="00E45647">
        <w:rPr>
          <w:rFonts w:ascii="Calibri" w:hAnsi="Calibri"/>
          <w:b/>
          <w:bCs/>
          <w:lang w:val="hr-HR"/>
        </w:rPr>
        <w:t xml:space="preserve">  </w:t>
      </w:r>
      <w:r w:rsidR="00C201C5" w:rsidRPr="00764472">
        <w:rPr>
          <w:rFonts w:ascii="Calibri" w:hAnsi="Calibri"/>
          <w:b/>
          <w:bCs/>
          <w:lang w:val="hr-HR"/>
        </w:rPr>
        <w:t xml:space="preserve"> </w:t>
      </w:r>
      <w:r w:rsidRPr="00764472">
        <w:rPr>
          <w:rFonts w:ascii="Calibri" w:hAnsi="Calibri"/>
          <w:b/>
          <w:bCs/>
          <w:lang w:val="hr-HR"/>
        </w:rPr>
        <w:t xml:space="preserve"> -</w:t>
      </w:r>
      <w:r w:rsidR="00E45647">
        <w:rPr>
          <w:rFonts w:ascii="Calibri" w:hAnsi="Calibri"/>
          <w:b/>
          <w:bCs/>
          <w:lang w:val="hr-HR"/>
        </w:rPr>
        <w:t xml:space="preserve">   423,54</w:t>
      </w:r>
      <w:r w:rsidR="00430612" w:rsidRPr="00764472">
        <w:rPr>
          <w:rFonts w:asciiTheme="minorHAnsi" w:hAnsiTheme="minorHAnsi"/>
          <w:b/>
          <w:bCs/>
          <w:lang w:val="hr-HR"/>
        </w:rPr>
        <w:t xml:space="preserve"> </w:t>
      </w:r>
      <w:r w:rsidR="00430612" w:rsidRPr="00764472">
        <w:rPr>
          <w:rFonts w:asciiTheme="minorHAnsi" w:hAnsiTheme="minorHAnsi" w:cstheme="minorHAnsi"/>
          <w:b/>
          <w:bCs/>
          <w:lang w:val="hr-HR"/>
        </w:rPr>
        <w:t>€</w:t>
      </w:r>
    </w:p>
    <w:p w14:paraId="4543510E" w14:textId="2E457B9C" w:rsidR="008070BF" w:rsidRPr="00764472" w:rsidRDefault="008070BF" w:rsidP="00435E2B">
      <w:pPr>
        <w:pStyle w:val="Header"/>
        <w:jc w:val="both"/>
        <w:rPr>
          <w:rFonts w:ascii="Calibri" w:hAnsi="Calibri"/>
          <w:b/>
          <w:bCs/>
          <w:u w:val="single"/>
          <w:lang w:val="hr-HR"/>
        </w:rPr>
      </w:pPr>
      <w:r w:rsidRPr="00764472">
        <w:rPr>
          <w:rFonts w:ascii="Calibri" w:hAnsi="Calibri"/>
          <w:lang w:val="hr-HR"/>
        </w:rPr>
        <w:t xml:space="preserve">        </w:t>
      </w:r>
      <w:r w:rsidRPr="00764472">
        <w:rPr>
          <w:rFonts w:ascii="Calibri" w:hAnsi="Calibri"/>
          <w:u w:val="single"/>
          <w:lang w:val="hr-HR"/>
        </w:rPr>
        <w:t xml:space="preserve">Preneseni višak prihoda:   </w:t>
      </w:r>
      <w:r w:rsidR="00C201C5" w:rsidRPr="00764472">
        <w:rPr>
          <w:rFonts w:ascii="Calibri" w:hAnsi="Calibri"/>
          <w:u w:val="single"/>
          <w:lang w:val="hr-HR"/>
        </w:rPr>
        <w:t xml:space="preserve">                                            </w:t>
      </w:r>
      <w:r w:rsidR="00430612" w:rsidRPr="00764472">
        <w:rPr>
          <w:rFonts w:ascii="Calibri" w:hAnsi="Calibri"/>
          <w:u w:val="single"/>
          <w:lang w:val="hr-HR"/>
        </w:rPr>
        <w:t xml:space="preserve"> </w:t>
      </w:r>
      <w:r w:rsidR="00430612" w:rsidRPr="00764472">
        <w:rPr>
          <w:rFonts w:ascii="Calibri" w:hAnsi="Calibri"/>
          <w:b/>
          <w:bCs/>
          <w:u w:val="single"/>
          <w:lang w:val="hr-HR"/>
        </w:rPr>
        <w:t>2</w:t>
      </w:r>
      <w:r w:rsidR="00E45647">
        <w:rPr>
          <w:rFonts w:ascii="Calibri" w:hAnsi="Calibri"/>
          <w:b/>
          <w:bCs/>
          <w:u w:val="single"/>
          <w:lang w:val="hr-HR"/>
        </w:rPr>
        <w:t>4.308,87</w:t>
      </w:r>
      <w:r w:rsidR="00430612" w:rsidRPr="00764472">
        <w:rPr>
          <w:rFonts w:ascii="Calibri" w:hAnsi="Calibri"/>
          <w:b/>
          <w:bCs/>
          <w:u w:val="single"/>
          <w:lang w:val="hr-HR"/>
        </w:rPr>
        <w:t xml:space="preserve">  </w:t>
      </w:r>
      <w:r w:rsidR="00430612" w:rsidRPr="00764472">
        <w:rPr>
          <w:rFonts w:asciiTheme="minorHAnsi" w:hAnsiTheme="minorHAnsi" w:cstheme="minorHAnsi"/>
          <w:b/>
          <w:bCs/>
          <w:lang w:val="hr-HR"/>
        </w:rPr>
        <w:t>€</w:t>
      </w:r>
    </w:p>
    <w:p w14:paraId="4C635697" w14:textId="1B7EA832" w:rsidR="008070BF" w:rsidRPr="00764472" w:rsidRDefault="00C201C5" w:rsidP="00435E2B">
      <w:pPr>
        <w:pStyle w:val="Header"/>
        <w:jc w:val="both"/>
        <w:rPr>
          <w:rFonts w:ascii="Calibri" w:hAnsi="Calibri"/>
          <w:b/>
          <w:bCs/>
          <w:lang w:val="hr-HR"/>
        </w:rPr>
      </w:pPr>
      <w:r w:rsidRPr="00764472">
        <w:rPr>
          <w:rFonts w:ascii="Calibri" w:hAnsi="Calibri"/>
          <w:lang w:val="hr-HR"/>
        </w:rPr>
        <w:t xml:space="preserve">        </w:t>
      </w:r>
      <w:r w:rsidR="008070BF" w:rsidRPr="00764472">
        <w:rPr>
          <w:rFonts w:ascii="Calibri" w:hAnsi="Calibri"/>
          <w:lang w:val="hr-HR"/>
        </w:rPr>
        <w:t>Višak prihoda raspoloživ u slijedećem razdoblju:</w:t>
      </w:r>
      <w:r w:rsidRPr="00764472">
        <w:rPr>
          <w:rFonts w:ascii="Calibri" w:hAnsi="Calibri"/>
          <w:lang w:val="hr-HR"/>
        </w:rPr>
        <w:t xml:space="preserve">     </w:t>
      </w:r>
      <w:r w:rsidR="00430612" w:rsidRPr="00764472">
        <w:rPr>
          <w:rFonts w:ascii="Calibri" w:hAnsi="Calibri"/>
          <w:lang w:val="hr-HR"/>
        </w:rPr>
        <w:t xml:space="preserve"> </w:t>
      </w:r>
      <w:r w:rsidR="00E45647" w:rsidRPr="00E45647">
        <w:rPr>
          <w:rFonts w:ascii="Calibri" w:hAnsi="Calibri"/>
          <w:b/>
          <w:bCs/>
          <w:lang w:val="hr-HR"/>
        </w:rPr>
        <w:t>23.885</w:t>
      </w:r>
      <w:r w:rsidR="00430612" w:rsidRPr="00E45647">
        <w:rPr>
          <w:rFonts w:ascii="Calibri" w:hAnsi="Calibri"/>
          <w:b/>
          <w:bCs/>
          <w:lang w:val="hr-HR"/>
        </w:rPr>
        <w:t>,3</w:t>
      </w:r>
      <w:r w:rsidR="00E45647" w:rsidRPr="00E45647">
        <w:rPr>
          <w:rFonts w:ascii="Calibri" w:hAnsi="Calibri"/>
          <w:b/>
          <w:bCs/>
          <w:lang w:val="hr-HR"/>
        </w:rPr>
        <w:t>3</w:t>
      </w:r>
      <w:r w:rsidR="00E45647">
        <w:rPr>
          <w:rFonts w:ascii="Calibri" w:hAnsi="Calibri"/>
          <w:b/>
          <w:bCs/>
          <w:lang w:val="hr-HR"/>
        </w:rPr>
        <w:t xml:space="preserve"> </w:t>
      </w:r>
      <w:r w:rsidR="00430612" w:rsidRPr="00E45647">
        <w:rPr>
          <w:rFonts w:ascii="Calibri" w:hAnsi="Calibri"/>
          <w:b/>
          <w:bCs/>
          <w:lang w:val="hr-HR"/>
        </w:rPr>
        <w:t xml:space="preserve"> </w:t>
      </w:r>
      <w:r w:rsidR="00430612" w:rsidRPr="00E45647">
        <w:rPr>
          <w:rFonts w:ascii="Calibri" w:hAnsi="Calibri" w:cs="Calibri"/>
          <w:b/>
          <w:bCs/>
          <w:lang w:val="hr-HR"/>
        </w:rPr>
        <w:t>€</w:t>
      </w:r>
    </w:p>
    <w:p w14:paraId="7057A37C" w14:textId="77777777" w:rsidR="00DC122A" w:rsidRPr="00764472" w:rsidRDefault="00DC122A" w:rsidP="00435E2B">
      <w:pPr>
        <w:pStyle w:val="Header"/>
        <w:jc w:val="both"/>
        <w:rPr>
          <w:rFonts w:asciiTheme="minorHAnsi" w:hAnsiTheme="minorHAnsi"/>
          <w:b/>
          <w:bCs/>
          <w:u w:val="single"/>
          <w:lang w:val="hr-HR"/>
        </w:rPr>
      </w:pPr>
    </w:p>
    <w:p w14:paraId="4F7A38FC" w14:textId="12D0484D" w:rsidR="005C19A9" w:rsidRPr="00764472" w:rsidRDefault="005C19A9" w:rsidP="00435E2B">
      <w:pPr>
        <w:ind w:left="720"/>
        <w:contextualSpacing/>
        <w:jc w:val="both"/>
        <w:rPr>
          <w:rFonts w:asciiTheme="minorHAnsi" w:hAnsiTheme="minorHAnsi" w:cs="Arial"/>
          <w:lang w:val="hr-HR"/>
        </w:rPr>
      </w:pPr>
    </w:p>
    <w:bookmarkEnd w:id="10"/>
    <w:p w14:paraId="1D0C39B2" w14:textId="77777777" w:rsidR="00867205" w:rsidRPr="00764472" w:rsidRDefault="00867205" w:rsidP="00435E2B">
      <w:pPr>
        <w:pStyle w:val="Header"/>
        <w:ind w:left="720"/>
        <w:jc w:val="both"/>
        <w:rPr>
          <w:rFonts w:asciiTheme="minorHAnsi" w:hAnsiTheme="minorHAnsi"/>
          <w:b/>
          <w:u w:val="single"/>
          <w:lang w:val="hr-HR"/>
        </w:rPr>
      </w:pPr>
    </w:p>
    <w:p w14:paraId="268FB84F" w14:textId="066D7D3F" w:rsidR="008F0065" w:rsidRPr="00764472" w:rsidRDefault="00845F3D"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 </w:t>
      </w:r>
      <w:r w:rsidR="008F0065" w:rsidRPr="00764472">
        <w:rPr>
          <w:rFonts w:asciiTheme="minorHAnsi" w:hAnsiTheme="minorHAnsi"/>
          <w:b/>
          <w:lang w:val="hr-HR"/>
        </w:rPr>
        <w:t>Stanje obveza na kraju izvještajnog razdoblja</w:t>
      </w:r>
    </w:p>
    <w:p w14:paraId="729E8683" w14:textId="77777777" w:rsidR="008F0065" w:rsidRPr="00764472" w:rsidRDefault="008F0065" w:rsidP="00435E2B">
      <w:pPr>
        <w:pStyle w:val="Header"/>
        <w:jc w:val="both"/>
        <w:rPr>
          <w:rFonts w:asciiTheme="minorHAnsi" w:hAnsiTheme="minorHAnsi"/>
          <w:lang w:val="hr-HR"/>
        </w:rPr>
      </w:pPr>
    </w:p>
    <w:p w14:paraId="5AAA8403" w14:textId="38622F2D" w:rsidR="000D7443" w:rsidRDefault="008F0065" w:rsidP="00D61DBC">
      <w:pPr>
        <w:pStyle w:val="Header"/>
        <w:jc w:val="both"/>
        <w:rPr>
          <w:rFonts w:asciiTheme="minorHAnsi" w:hAnsiTheme="minorHAnsi"/>
          <w:b/>
          <w:bCs/>
          <w:lang w:val="hr-HR"/>
        </w:rPr>
      </w:pPr>
      <w:r w:rsidRPr="00764472">
        <w:rPr>
          <w:rFonts w:asciiTheme="minorHAnsi" w:hAnsiTheme="minorHAnsi"/>
          <w:b/>
          <w:lang w:val="hr-HR"/>
        </w:rPr>
        <w:t>Ukupne</w:t>
      </w:r>
      <w:r w:rsidR="00582BBB" w:rsidRPr="00764472">
        <w:rPr>
          <w:rFonts w:asciiTheme="minorHAnsi" w:hAnsiTheme="minorHAnsi"/>
          <w:b/>
          <w:lang w:val="hr-HR"/>
        </w:rPr>
        <w:t xml:space="preserve"> nedospjele</w:t>
      </w:r>
      <w:r w:rsidRPr="00764472">
        <w:rPr>
          <w:rFonts w:asciiTheme="minorHAnsi" w:hAnsiTheme="minorHAnsi"/>
          <w:b/>
          <w:lang w:val="hr-HR"/>
        </w:rPr>
        <w:t xml:space="preserve"> obveze </w:t>
      </w:r>
      <w:r w:rsidRPr="00764472">
        <w:rPr>
          <w:rFonts w:asciiTheme="minorHAnsi" w:hAnsiTheme="minorHAnsi"/>
          <w:lang w:val="hr-HR"/>
        </w:rPr>
        <w:t>30.06.20</w:t>
      </w:r>
      <w:r w:rsidR="00055221" w:rsidRPr="00764472">
        <w:rPr>
          <w:rFonts w:asciiTheme="minorHAnsi" w:hAnsiTheme="minorHAnsi"/>
          <w:lang w:val="hr-HR"/>
        </w:rPr>
        <w:t>2</w:t>
      </w:r>
      <w:r w:rsidR="00D61DBC">
        <w:rPr>
          <w:rFonts w:asciiTheme="minorHAnsi" w:hAnsiTheme="minorHAnsi"/>
          <w:lang w:val="hr-HR"/>
        </w:rPr>
        <w:t>4</w:t>
      </w:r>
      <w:r w:rsidRPr="00764472">
        <w:rPr>
          <w:rFonts w:asciiTheme="minorHAnsi" w:hAnsiTheme="minorHAnsi"/>
          <w:lang w:val="hr-HR"/>
        </w:rPr>
        <w:t xml:space="preserve">. iznose </w:t>
      </w:r>
      <w:r w:rsidR="00D61DBC">
        <w:rPr>
          <w:rFonts w:asciiTheme="minorHAnsi" w:hAnsiTheme="minorHAnsi"/>
          <w:lang w:val="hr-HR"/>
        </w:rPr>
        <w:t>83.694,89</w:t>
      </w:r>
      <w:r w:rsidR="00B03228" w:rsidRPr="00764472">
        <w:rPr>
          <w:rFonts w:asciiTheme="minorHAnsi" w:hAnsiTheme="minorHAnsi"/>
          <w:lang w:val="hr-HR"/>
        </w:rPr>
        <w:t xml:space="preserve"> eura</w:t>
      </w:r>
      <w:r w:rsidRPr="00764472">
        <w:rPr>
          <w:rFonts w:asciiTheme="minorHAnsi" w:hAnsiTheme="minorHAnsi"/>
          <w:lang w:val="hr-HR"/>
        </w:rPr>
        <w:t xml:space="preserve">, a sastoje se od </w:t>
      </w:r>
      <w:r w:rsidRPr="00764472">
        <w:rPr>
          <w:rFonts w:asciiTheme="minorHAnsi" w:hAnsiTheme="minorHAnsi"/>
          <w:b/>
          <w:lang w:val="hr-HR"/>
        </w:rPr>
        <w:t>obveza za zaposlene</w:t>
      </w:r>
      <w:r w:rsidRPr="00764472">
        <w:rPr>
          <w:rFonts w:asciiTheme="minorHAnsi" w:hAnsiTheme="minorHAnsi"/>
          <w:lang w:val="hr-HR"/>
        </w:rPr>
        <w:t xml:space="preserve"> u ukupnom iznosu od   </w:t>
      </w:r>
      <w:r w:rsidR="00D61DBC">
        <w:rPr>
          <w:rFonts w:asciiTheme="minorHAnsi" w:hAnsiTheme="minorHAnsi"/>
          <w:lang w:val="hr-HR"/>
        </w:rPr>
        <w:t>77.735</w:t>
      </w:r>
      <w:r w:rsidR="00B03228" w:rsidRPr="00764472">
        <w:rPr>
          <w:rFonts w:asciiTheme="minorHAnsi" w:hAnsiTheme="minorHAnsi"/>
          <w:lang w:val="hr-HR"/>
        </w:rPr>
        <w:t>,</w:t>
      </w:r>
      <w:r w:rsidR="00D61DBC">
        <w:rPr>
          <w:rFonts w:asciiTheme="minorHAnsi" w:hAnsiTheme="minorHAnsi"/>
          <w:lang w:val="hr-HR"/>
        </w:rPr>
        <w:t>13</w:t>
      </w:r>
      <w:r w:rsidR="00B03228" w:rsidRPr="00764472">
        <w:rPr>
          <w:rFonts w:asciiTheme="minorHAnsi" w:hAnsiTheme="minorHAnsi"/>
          <w:lang w:val="hr-HR"/>
        </w:rPr>
        <w:t xml:space="preserve"> eura</w:t>
      </w:r>
      <w:r w:rsidRPr="00764472">
        <w:rPr>
          <w:rFonts w:asciiTheme="minorHAnsi" w:hAnsiTheme="minorHAnsi"/>
          <w:lang w:val="hr-HR"/>
        </w:rPr>
        <w:t xml:space="preserve"> ( plaća za 06. mjesec koja  </w:t>
      </w:r>
      <w:r w:rsidR="00F55D08" w:rsidRPr="00764472">
        <w:rPr>
          <w:rFonts w:asciiTheme="minorHAnsi" w:hAnsiTheme="minorHAnsi"/>
          <w:lang w:val="hr-HR"/>
        </w:rPr>
        <w:t>j</w:t>
      </w:r>
      <w:r w:rsidRPr="00764472">
        <w:rPr>
          <w:rFonts w:asciiTheme="minorHAnsi" w:hAnsiTheme="minorHAnsi"/>
          <w:lang w:val="hr-HR"/>
        </w:rPr>
        <w:t xml:space="preserve">e  isplaćena </w:t>
      </w:r>
      <w:r w:rsidR="00B03228" w:rsidRPr="00764472">
        <w:rPr>
          <w:rFonts w:asciiTheme="minorHAnsi" w:hAnsiTheme="minorHAnsi"/>
          <w:lang w:val="hr-HR"/>
        </w:rPr>
        <w:t>10</w:t>
      </w:r>
      <w:r w:rsidRPr="00764472">
        <w:rPr>
          <w:rFonts w:asciiTheme="minorHAnsi" w:hAnsiTheme="minorHAnsi"/>
          <w:lang w:val="hr-HR"/>
        </w:rPr>
        <w:t>.07.20</w:t>
      </w:r>
      <w:r w:rsidR="00055221" w:rsidRPr="00764472">
        <w:rPr>
          <w:rFonts w:asciiTheme="minorHAnsi" w:hAnsiTheme="minorHAnsi"/>
          <w:lang w:val="hr-HR"/>
        </w:rPr>
        <w:t>2</w:t>
      </w:r>
      <w:r w:rsidR="00D61DBC">
        <w:rPr>
          <w:rFonts w:asciiTheme="minorHAnsi" w:hAnsiTheme="minorHAnsi"/>
          <w:lang w:val="hr-HR"/>
        </w:rPr>
        <w:t>4</w:t>
      </w:r>
      <w:r w:rsidRPr="00764472">
        <w:rPr>
          <w:rFonts w:asciiTheme="minorHAnsi" w:hAnsiTheme="minorHAnsi"/>
          <w:lang w:val="hr-HR"/>
        </w:rPr>
        <w:t xml:space="preserve">. godine, koja čini  nedospjelu obvezu), </w:t>
      </w:r>
      <w:r w:rsidRPr="00764472">
        <w:rPr>
          <w:rFonts w:asciiTheme="minorHAnsi" w:hAnsiTheme="minorHAnsi"/>
          <w:b/>
          <w:lang w:val="hr-HR"/>
        </w:rPr>
        <w:t>obveza za materijalne rashode</w:t>
      </w:r>
      <w:r w:rsidRPr="00764472">
        <w:rPr>
          <w:rFonts w:asciiTheme="minorHAnsi" w:hAnsiTheme="minorHAnsi"/>
          <w:lang w:val="hr-HR"/>
        </w:rPr>
        <w:t xml:space="preserve"> u ukupnom iznosu od </w:t>
      </w:r>
      <w:r w:rsidR="00D61DBC">
        <w:rPr>
          <w:rFonts w:asciiTheme="minorHAnsi" w:hAnsiTheme="minorHAnsi"/>
          <w:lang w:val="hr-HR"/>
        </w:rPr>
        <w:t>5.697,56</w:t>
      </w:r>
      <w:r w:rsidR="00B03228" w:rsidRPr="00764472">
        <w:rPr>
          <w:rFonts w:asciiTheme="minorHAnsi" w:hAnsiTheme="minorHAnsi"/>
          <w:lang w:val="hr-HR"/>
        </w:rPr>
        <w:t xml:space="preserve"> eura</w:t>
      </w:r>
      <w:r w:rsidRPr="00764472">
        <w:rPr>
          <w:rFonts w:asciiTheme="minorHAnsi" w:hAnsiTheme="minorHAnsi"/>
          <w:lang w:val="hr-HR"/>
        </w:rPr>
        <w:t xml:space="preserve"> ( prijevoz djelatnika za 06. mjesec, tekući mjesečni rashodi  koji su </w:t>
      </w:r>
      <w:r w:rsidR="00F55D08" w:rsidRPr="00764472">
        <w:rPr>
          <w:rFonts w:asciiTheme="minorHAnsi" w:hAnsiTheme="minorHAnsi"/>
          <w:lang w:val="hr-HR"/>
        </w:rPr>
        <w:t xml:space="preserve">primljeni </w:t>
      </w:r>
      <w:r w:rsidRPr="00764472">
        <w:rPr>
          <w:rFonts w:asciiTheme="minorHAnsi" w:hAnsiTheme="minorHAnsi"/>
          <w:lang w:val="hr-HR"/>
        </w:rPr>
        <w:t xml:space="preserve"> početkom 07. mjeseca),  </w:t>
      </w:r>
      <w:r w:rsidR="00B03228" w:rsidRPr="00764472">
        <w:rPr>
          <w:rFonts w:asciiTheme="minorHAnsi" w:hAnsiTheme="minorHAnsi"/>
          <w:b/>
          <w:bCs/>
          <w:lang w:val="hr-HR"/>
        </w:rPr>
        <w:t>ob</w:t>
      </w:r>
      <w:r w:rsidRPr="00764472">
        <w:rPr>
          <w:rFonts w:asciiTheme="minorHAnsi" w:hAnsiTheme="minorHAnsi"/>
          <w:b/>
          <w:lang w:val="hr-HR"/>
        </w:rPr>
        <w:t>veza za financijske rashode</w:t>
      </w:r>
      <w:r w:rsidRPr="00764472">
        <w:rPr>
          <w:rFonts w:asciiTheme="minorHAnsi" w:hAnsiTheme="minorHAnsi"/>
          <w:lang w:val="hr-HR"/>
        </w:rPr>
        <w:t xml:space="preserve"> za usluge platnog prometa u iznosu </w:t>
      </w:r>
      <w:r w:rsidR="00B03228" w:rsidRPr="00764472">
        <w:rPr>
          <w:rFonts w:asciiTheme="minorHAnsi" w:hAnsiTheme="minorHAnsi"/>
          <w:lang w:val="hr-HR"/>
        </w:rPr>
        <w:t>6</w:t>
      </w:r>
      <w:r w:rsidR="00D61DBC">
        <w:rPr>
          <w:rFonts w:asciiTheme="minorHAnsi" w:hAnsiTheme="minorHAnsi"/>
          <w:lang w:val="hr-HR"/>
        </w:rPr>
        <w:t>9</w:t>
      </w:r>
      <w:r w:rsidR="00B03228" w:rsidRPr="00764472">
        <w:rPr>
          <w:rFonts w:asciiTheme="minorHAnsi" w:hAnsiTheme="minorHAnsi"/>
          <w:lang w:val="hr-HR"/>
        </w:rPr>
        <w:t>,</w:t>
      </w:r>
      <w:r w:rsidR="00D61DBC">
        <w:rPr>
          <w:rFonts w:asciiTheme="minorHAnsi" w:hAnsiTheme="minorHAnsi"/>
          <w:lang w:val="hr-HR"/>
        </w:rPr>
        <w:t>02</w:t>
      </w:r>
      <w:r w:rsidR="00B03228" w:rsidRPr="00764472">
        <w:rPr>
          <w:rFonts w:asciiTheme="minorHAnsi" w:hAnsiTheme="minorHAnsi"/>
          <w:lang w:val="hr-HR"/>
        </w:rPr>
        <w:t xml:space="preserve"> eura</w:t>
      </w:r>
      <w:r w:rsidRPr="00764472">
        <w:rPr>
          <w:rFonts w:asciiTheme="minorHAnsi" w:hAnsiTheme="minorHAnsi"/>
          <w:b/>
          <w:lang w:val="hr-HR"/>
        </w:rPr>
        <w:t xml:space="preserve"> </w:t>
      </w:r>
      <w:r w:rsidRPr="00764472">
        <w:rPr>
          <w:rFonts w:asciiTheme="minorHAnsi" w:hAnsiTheme="minorHAnsi"/>
          <w:lang w:val="hr-HR"/>
        </w:rPr>
        <w:t>(računi za 06. mjesec)</w:t>
      </w:r>
      <w:r w:rsidR="00D61DBC">
        <w:rPr>
          <w:rFonts w:asciiTheme="minorHAnsi" w:hAnsiTheme="minorHAnsi"/>
          <w:lang w:val="hr-HR"/>
        </w:rPr>
        <w:t xml:space="preserve">. </w:t>
      </w:r>
    </w:p>
    <w:p w14:paraId="7F64736A" w14:textId="4B9E86DB" w:rsidR="00D61DBC" w:rsidRDefault="00D61DBC" w:rsidP="00D61DBC">
      <w:pPr>
        <w:pStyle w:val="Header"/>
        <w:jc w:val="both"/>
        <w:rPr>
          <w:rFonts w:asciiTheme="minorHAnsi" w:hAnsiTheme="minorHAnsi"/>
          <w:lang w:val="hr-HR"/>
        </w:rPr>
      </w:pPr>
      <w:r>
        <w:rPr>
          <w:rFonts w:asciiTheme="minorHAnsi" w:hAnsiTheme="minorHAnsi"/>
          <w:lang w:val="hr-HR"/>
        </w:rPr>
        <w:lastRenderedPageBreak/>
        <w:t>Ukupne dospjele obveze iznose 193,18 eura, a odnose se na fakturu za zakup poslovnog prostora koja nam dolazi u papirnatom obliku i to poštom. Zbog kašnjenja u isporuci ista je plaćena nakon proteklog roka za valutaciju, pa iz tog razloga imamo jednu dospjelu obvezu.</w:t>
      </w:r>
    </w:p>
    <w:p w14:paraId="78663356" w14:textId="77777777" w:rsidR="000D7443" w:rsidRDefault="000D7443" w:rsidP="00435E2B">
      <w:pPr>
        <w:pStyle w:val="Header"/>
        <w:jc w:val="both"/>
        <w:rPr>
          <w:rFonts w:asciiTheme="minorHAnsi" w:hAnsiTheme="minorHAnsi"/>
          <w:lang w:val="hr-HR"/>
        </w:rPr>
      </w:pPr>
    </w:p>
    <w:p w14:paraId="084608DF" w14:textId="77777777" w:rsidR="000D7443" w:rsidRDefault="000D7443" w:rsidP="00435E2B">
      <w:pPr>
        <w:pStyle w:val="Header"/>
        <w:jc w:val="both"/>
        <w:rPr>
          <w:rFonts w:asciiTheme="minorHAnsi" w:hAnsiTheme="minorHAnsi"/>
          <w:lang w:val="hr-HR"/>
        </w:rPr>
      </w:pPr>
    </w:p>
    <w:p w14:paraId="7E410049" w14:textId="1475D830" w:rsidR="008F0065" w:rsidRPr="00764472" w:rsidRDefault="008F0065" w:rsidP="00435E2B">
      <w:pPr>
        <w:pStyle w:val="Header"/>
        <w:jc w:val="both"/>
        <w:rPr>
          <w:rFonts w:asciiTheme="minorHAnsi" w:hAnsiTheme="minorHAnsi"/>
          <w:lang w:val="hr-HR"/>
        </w:rPr>
      </w:pPr>
      <w:r w:rsidRPr="00764472">
        <w:rPr>
          <w:rFonts w:asciiTheme="minorHAnsi" w:hAnsiTheme="minorHAnsi"/>
          <w:lang w:val="hr-HR"/>
        </w:rPr>
        <w:t xml:space="preserve">U Krku, </w:t>
      </w:r>
      <w:r w:rsidR="00A93741" w:rsidRPr="00764472">
        <w:rPr>
          <w:rFonts w:asciiTheme="minorHAnsi" w:hAnsiTheme="minorHAnsi"/>
          <w:lang w:val="hr-HR"/>
        </w:rPr>
        <w:t>1</w:t>
      </w:r>
      <w:r w:rsidR="00B03228" w:rsidRPr="00764472">
        <w:rPr>
          <w:rFonts w:asciiTheme="minorHAnsi" w:hAnsiTheme="minorHAnsi"/>
          <w:lang w:val="hr-HR"/>
        </w:rPr>
        <w:t>0</w:t>
      </w:r>
      <w:r w:rsidRPr="00764472">
        <w:rPr>
          <w:rFonts w:asciiTheme="minorHAnsi" w:hAnsiTheme="minorHAnsi"/>
          <w:lang w:val="hr-HR"/>
        </w:rPr>
        <w:t>.07.20</w:t>
      </w:r>
      <w:r w:rsidR="0057249D" w:rsidRPr="00764472">
        <w:rPr>
          <w:rFonts w:asciiTheme="minorHAnsi" w:hAnsiTheme="minorHAnsi"/>
          <w:lang w:val="hr-HR"/>
        </w:rPr>
        <w:t>2</w:t>
      </w:r>
      <w:r w:rsidR="00BA0A5F">
        <w:rPr>
          <w:rFonts w:asciiTheme="minorHAnsi" w:hAnsiTheme="minorHAnsi"/>
          <w:lang w:val="hr-HR"/>
        </w:rPr>
        <w:t>4</w:t>
      </w:r>
      <w:r w:rsidRPr="00764472">
        <w:rPr>
          <w:rFonts w:asciiTheme="minorHAnsi" w:hAnsiTheme="minorHAnsi"/>
          <w:lang w:val="hr-HR"/>
        </w:rPr>
        <w:t>. godine.</w:t>
      </w:r>
    </w:p>
    <w:p w14:paraId="1EB4F67E" w14:textId="77777777" w:rsidR="00080940" w:rsidRPr="00764472" w:rsidRDefault="00080940" w:rsidP="00435E2B">
      <w:pPr>
        <w:pStyle w:val="Header"/>
        <w:ind w:left="720"/>
        <w:jc w:val="both"/>
        <w:rPr>
          <w:rFonts w:asciiTheme="minorHAnsi" w:hAnsiTheme="minorHAnsi"/>
          <w:lang w:val="hr-HR"/>
        </w:rPr>
      </w:pPr>
    </w:p>
    <w:p w14:paraId="1F6110EC" w14:textId="790E2DDD" w:rsidR="008F0065" w:rsidRPr="00764472" w:rsidRDefault="008F0065" w:rsidP="00435E2B">
      <w:pPr>
        <w:pStyle w:val="Header"/>
        <w:ind w:left="720"/>
        <w:jc w:val="both"/>
        <w:rPr>
          <w:rFonts w:asciiTheme="minorHAnsi" w:hAnsiTheme="minorHAnsi"/>
          <w:b/>
          <w:lang w:val="hr-HR"/>
        </w:rPr>
      </w:pPr>
    </w:p>
    <w:p w14:paraId="30026D13" w14:textId="77777777" w:rsidR="00867205" w:rsidRPr="00764472" w:rsidRDefault="00867205" w:rsidP="00435E2B">
      <w:pPr>
        <w:pStyle w:val="Header"/>
        <w:ind w:left="720"/>
        <w:jc w:val="both"/>
        <w:rPr>
          <w:rFonts w:asciiTheme="minorHAnsi" w:hAnsiTheme="minorHAnsi"/>
          <w:b/>
          <w:lang w:val="hr-HR"/>
        </w:rPr>
      </w:pPr>
    </w:p>
    <w:p w14:paraId="69D2FCB5" w14:textId="77777777" w:rsidR="008F0065" w:rsidRPr="00764472" w:rsidRDefault="008F0065" w:rsidP="00435E2B">
      <w:pPr>
        <w:pStyle w:val="Header"/>
        <w:ind w:left="720"/>
        <w:jc w:val="both"/>
        <w:rPr>
          <w:rFonts w:asciiTheme="minorHAnsi" w:hAnsiTheme="minorHAnsi"/>
          <w:b/>
          <w:lang w:val="hr-HR"/>
        </w:rPr>
      </w:pPr>
      <w:r w:rsidRPr="00764472">
        <w:rPr>
          <w:rFonts w:asciiTheme="minorHAnsi" w:hAnsiTheme="minorHAnsi"/>
          <w:b/>
          <w:lang w:val="hr-HR"/>
        </w:rPr>
        <w:t>Osoba za kontaktiranje: VANJA KOCMUR STARČEVIĆ</w:t>
      </w:r>
    </w:p>
    <w:p w14:paraId="5E3596D3" w14:textId="32DA7B70" w:rsidR="008F0065" w:rsidRPr="00764472" w:rsidRDefault="008F0065" w:rsidP="00435E2B">
      <w:pPr>
        <w:pStyle w:val="Header"/>
        <w:ind w:left="720"/>
        <w:jc w:val="both"/>
        <w:rPr>
          <w:rFonts w:asciiTheme="minorHAnsi" w:hAnsiTheme="minorHAnsi"/>
          <w:b/>
          <w:lang w:val="hr-HR"/>
        </w:rPr>
      </w:pPr>
      <w:r w:rsidRPr="00764472">
        <w:rPr>
          <w:rFonts w:asciiTheme="minorHAnsi" w:hAnsiTheme="minorHAnsi"/>
          <w:b/>
          <w:lang w:val="hr-HR"/>
        </w:rPr>
        <w:t>Telefon za kontakt: 051/690-262</w:t>
      </w:r>
    </w:p>
    <w:p w14:paraId="60CA03F3" w14:textId="45E21D5E" w:rsidR="00770F74" w:rsidRPr="00764472" w:rsidRDefault="008F0065" w:rsidP="00435E2B">
      <w:pPr>
        <w:pStyle w:val="Header"/>
        <w:ind w:left="720"/>
        <w:jc w:val="both"/>
        <w:rPr>
          <w:lang w:val="hr-HR"/>
        </w:rPr>
      </w:pPr>
      <w:r w:rsidRPr="00764472">
        <w:rPr>
          <w:rFonts w:asciiTheme="minorHAnsi" w:hAnsiTheme="minorHAnsi"/>
          <w:b/>
          <w:lang w:val="hr-HR"/>
        </w:rPr>
        <w:t xml:space="preserve">Odgovorna osoba: </w:t>
      </w:r>
      <w:r w:rsidR="00FE39A0" w:rsidRPr="00764472">
        <w:rPr>
          <w:rFonts w:asciiTheme="minorHAnsi" w:hAnsiTheme="minorHAnsi"/>
          <w:b/>
          <w:lang w:val="hr-HR"/>
        </w:rPr>
        <w:t>GORAN GRU</w:t>
      </w:r>
      <w:r w:rsidR="00770F74" w:rsidRPr="00764472">
        <w:rPr>
          <w:rFonts w:asciiTheme="minorHAnsi" w:hAnsiTheme="minorHAnsi"/>
          <w:b/>
          <w:lang w:val="hr-HR"/>
        </w:rPr>
        <w:t>BIŠIĆ</w:t>
      </w:r>
      <w:r w:rsidR="00770F74" w:rsidRPr="00764472">
        <w:rPr>
          <w:lang w:val="hr-HR"/>
        </w:rPr>
        <w:t xml:space="preserve">        </w:t>
      </w:r>
    </w:p>
    <w:p w14:paraId="2DD69488" w14:textId="37AB5D29" w:rsidR="00770F74" w:rsidRPr="00764472" w:rsidRDefault="00770F74" w:rsidP="00435E2B">
      <w:pPr>
        <w:pStyle w:val="Header"/>
        <w:ind w:left="720"/>
        <w:jc w:val="both"/>
        <w:rPr>
          <w:lang w:val="hr-HR"/>
        </w:rPr>
      </w:pPr>
    </w:p>
    <w:p w14:paraId="306FA635" w14:textId="1F67748E" w:rsidR="00D12616" w:rsidRPr="00764472" w:rsidRDefault="00770F74" w:rsidP="004C517B">
      <w:pPr>
        <w:pStyle w:val="Header"/>
        <w:ind w:left="720"/>
        <w:jc w:val="both"/>
        <w:rPr>
          <w:lang w:val="hr-HR"/>
        </w:rPr>
      </w:pPr>
      <w:r w:rsidRPr="00764472">
        <w:rPr>
          <w:lang w:val="hr-HR"/>
        </w:rPr>
        <w:tab/>
        <w:t xml:space="preserve">                                                                         </w:t>
      </w:r>
      <w:r w:rsidR="00DB749F" w:rsidRPr="00764472">
        <w:rPr>
          <w:lang w:val="hr-HR"/>
        </w:rPr>
        <w:t xml:space="preserve">     </w:t>
      </w:r>
      <w:r w:rsidRPr="00764472">
        <w:rPr>
          <w:lang w:val="hr-HR"/>
        </w:rPr>
        <w:t xml:space="preserve">   </w:t>
      </w:r>
      <w:bookmarkEnd w:id="0"/>
    </w:p>
    <w:p w14:paraId="26EC9801" w14:textId="4FD40C5D" w:rsidR="00DB48CA" w:rsidRPr="00DB48CA" w:rsidRDefault="00DB48CA" w:rsidP="000D7443">
      <w:pPr>
        <w:spacing w:line="276" w:lineRule="auto"/>
        <w:ind w:left="720"/>
        <w:jc w:val="both"/>
        <w:rPr>
          <w:rFonts w:asciiTheme="minorHAnsi" w:hAnsiTheme="minorHAnsi"/>
          <w:lang w:val="hr-HR" w:eastAsia="en-US"/>
        </w:rPr>
      </w:pPr>
      <w:r w:rsidRPr="00DB48CA">
        <w:rPr>
          <w:rFonts w:asciiTheme="minorHAnsi" w:hAnsiTheme="minorHAnsi" w:cs="Calibri"/>
          <w:lang w:val="hr-HR" w:eastAsia="en-US"/>
        </w:rPr>
        <w:t xml:space="preserve">                                                                                               </w:t>
      </w:r>
      <w:bookmarkStart w:id="11" w:name="_Hlk125543940"/>
    </w:p>
    <w:bookmarkEnd w:id="11"/>
    <w:p w14:paraId="43DB03E1" w14:textId="28221D42" w:rsidR="00FB61FF" w:rsidRPr="00764472" w:rsidRDefault="0094791E" w:rsidP="00435E2B">
      <w:pPr>
        <w:pStyle w:val="NoSpacing"/>
        <w:spacing w:line="276" w:lineRule="auto"/>
        <w:ind w:left="5664"/>
        <w:jc w:val="both"/>
        <w:rPr>
          <w:b/>
          <w:sz w:val="24"/>
          <w:szCs w:val="24"/>
        </w:rPr>
      </w:pPr>
      <w:r>
        <w:rPr>
          <w:noProof/>
        </w:rPr>
        <w:drawing>
          <wp:inline distT="0" distB="0" distL="0" distR="0" wp14:anchorId="3FC93E93" wp14:editId="0A8A80F3">
            <wp:extent cx="2499360" cy="149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00528" cy="1496124"/>
                    </a:xfrm>
                    <a:prstGeom prst="rect">
                      <a:avLst/>
                    </a:prstGeom>
                  </pic:spPr>
                </pic:pic>
              </a:graphicData>
            </a:graphic>
          </wp:inline>
        </w:drawing>
      </w:r>
    </w:p>
    <w:sectPr w:rsidR="00FB61FF" w:rsidRPr="00764472" w:rsidSect="00082D9C">
      <w:pgSz w:w="11906" w:h="16838"/>
      <w:pgMar w:top="1077" w:right="1418" w:bottom="312"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B691E" w14:textId="77777777" w:rsidR="00CD7A30" w:rsidRDefault="00CD7A30" w:rsidP="003B3716">
      <w:r>
        <w:separator/>
      </w:r>
    </w:p>
  </w:endnote>
  <w:endnote w:type="continuationSeparator" w:id="0">
    <w:p w14:paraId="5AF0320F" w14:textId="77777777" w:rsidR="00CD7A30" w:rsidRDefault="00CD7A30"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6C548" w14:textId="77777777" w:rsidR="00CD7A30" w:rsidRDefault="00CD7A30" w:rsidP="003B3716">
      <w:r>
        <w:separator/>
      </w:r>
    </w:p>
  </w:footnote>
  <w:footnote w:type="continuationSeparator" w:id="0">
    <w:p w14:paraId="2138F8BA" w14:textId="77777777" w:rsidR="00CD7A30" w:rsidRDefault="00CD7A30" w:rsidP="003B3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91329"/>
    <w:multiLevelType w:val="hybridMultilevel"/>
    <w:tmpl w:val="CA687060"/>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7861F8E"/>
    <w:multiLevelType w:val="hybridMultilevel"/>
    <w:tmpl w:val="95E01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55421"/>
    <w:multiLevelType w:val="hybridMultilevel"/>
    <w:tmpl w:val="AAD07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EB2E88"/>
    <w:multiLevelType w:val="hybridMultilevel"/>
    <w:tmpl w:val="9208B936"/>
    <w:lvl w:ilvl="0" w:tplc="BCF6C00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B452F0"/>
    <w:multiLevelType w:val="hybridMultilevel"/>
    <w:tmpl w:val="F09079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D91562B"/>
    <w:multiLevelType w:val="hybridMultilevel"/>
    <w:tmpl w:val="31004F12"/>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F7D0728"/>
    <w:multiLevelType w:val="hybridMultilevel"/>
    <w:tmpl w:val="9D4A9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11" w15:restartNumberingAfterBreak="0">
    <w:nsid w:val="3C041C9A"/>
    <w:multiLevelType w:val="hybridMultilevel"/>
    <w:tmpl w:val="FFFFFFFF"/>
    <w:lvl w:ilvl="0" w:tplc="C9CC418E">
      <w:start w:val="1"/>
      <w:numFmt w:val="bullet"/>
      <w:lvlText w:val="-"/>
      <w:lvlJc w:val="left"/>
      <w:pPr>
        <w:ind w:left="360" w:hanging="360"/>
      </w:pPr>
      <w:rPr>
        <w:rFonts w:ascii="Calibri" w:eastAsia="Times New Roman" w:hAnsi="Calibri" w:hint="default"/>
        <w:b w:val="0"/>
      </w:rPr>
    </w:lvl>
    <w:lvl w:ilvl="1" w:tplc="041A0003">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15:restartNumberingAfterBreak="0">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27B7D9D"/>
    <w:multiLevelType w:val="hybridMultilevel"/>
    <w:tmpl w:val="7A825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8479E1"/>
    <w:multiLevelType w:val="hybridMultilevel"/>
    <w:tmpl w:val="AE744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BB01DD"/>
    <w:multiLevelType w:val="hybridMultilevel"/>
    <w:tmpl w:val="8D66F198"/>
    <w:lvl w:ilvl="0" w:tplc="D1A05DB6">
      <w:start w:val="1"/>
      <w:numFmt w:val="decimal"/>
      <w:lvlText w:val="%1."/>
      <w:lvlJc w:val="left"/>
      <w:pPr>
        <w:ind w:left="786"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319499C"/>
    <w:multiLevelType w:val="hybridMultilevel"/>
    <w:tmpl w:val="8D989DA0"/>
    <w:lvl w:ilvl="0" w:tplc="A858A9AE">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9" w15:restartNumberingAfterBreak="0">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87748013">
    <w:abstractNumId w:val="16"/>
  </w:num>
  <w:num w:numId="2" w16cid:durableId="1179351368">
    <w:abstractNumId w:val="1"/>
  </w:num>
  <w:num w:numId="3" w16cid:durableId="38406385">
    <w:abstractNumId w:val="10"/>
  </w:num>
  <w:num w:numId="4" w16cid:durableId="729764604">
    <w:abstractNumId w:val="19"/>
  </w:num>
  <w:num w:numId="5" w16cid:durableId="1532375345">
    <w:abstractNumId w:val="0"/>
  </w:num>
  <w:num w:numId="6" w16cid:durableId="164520714">
    <w:abstractNumId w:val="18"/>
  </w:num>
  <w:num w:numId="7" w16cid:durableId="1553034911">
    <w:abstractNumId w:val="9"/>
  </w:num>
  <w:num w:numId="8" w16cid:durableId="747653302">
    <w:abstractNumId w:val="2"/>
  </w:num>
  <w:num w:numId="9" w16cid:durableId="177238930">
    <w:abstractNumId w:val="12"/>
  </w:num>
  <w:num w:numId="10" w16cid:durableId="681861669">
    <w:abstractNumId w:val="17"/>
  </w:num>
  <w:num w:numId="11" w16cid:durableId="695889538">
    <w:abstractNumId w:val="7"/>
  </w:num>
  <w:num w:numId="12" w16cid:durableId="140275552">
    <w:abstractNumId w:val="13"/>
  </w:num>
  <w:num w:numId="13" w16cid:durableId="1319043161">
    <w:abstractNumId w:val="3"/>
  </w:num>
  <w:num w:numId="14" w16cid:durableId="1158838089">
    <w:abstractNumId w:val="4"/>
  </w:num>
  <w:num w:numId="15" w16cid:durableId="560289222">
    <w:abstractNumId w:val="8"/>
  </w:num>
  <w:num w:numId="16" w16cid:durableId="1490049592">
    <w:abstractNumId w:val="14"/>
  </w:num>
  <w:num w:numId="17" w16cid:durableId="119303228">
    <w:abstractNumId w:val="5"/>
  </w:num>
  <w:num w:numId="18" w16cid:durableId="1130585698">
    <w:abstractNumId w:val="6"/>
  </w:num>
  <w:num w:numId="19" w16cid:durableId="2109156747">
    <w:abstractNumId w:val="15"/>
  </w:num>
  <w:num w:numId="20" w16cid:durableId="5358958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6C8"/>
    <w:rsid w:val="0000023F"/>
    <w:rsid w:val="00003CD5"/>
    <w:rsid w:val="00006888"/>
    <w:rsid w:val="0000720A"/>
    <w:rsid w:val="00007BC5"/>
    <w:rsid w:val="00012A9B"/>
    <w:rsid w:val="00015483"/>
    <w:rsid w:val="00023FAA"/>
    <w:rsid w:val="0002481A"/>
    <w:rsid w:val="0002514A"/>
    <w:rsid w:val="0003076F"/>
    <w:rsid w:val="000411C3"/>
    <w:rsid w:val="00042A9C"/>
    <w:rsid w:val="000456DE"/>
    <w:rsid w:val="00050007"/>
    <w:rsid w:val="00055221"/>
    <w:rsid w:val="0005724C"/>
    <w:rsid w:val="000605CE"/>
    <w:rsid w:val="0006132A"/>
    <w:rsid w:val="00062F5C"/>
    <w:rsid w:val="000664A0"/>
    <w:rsid w:val="00070797"/>
    <w:rsid w:val="00080940"/>
    <w:rsid w:val="00082D9C"/>
    <w:rsid w:val="0009020B"/>
    <w:rsid w:val="000947D5"/>
    <w:rsid w:val="0009569F"/>
    <w:rsid w:val="00096BF3"/>
    <w:rsid w:val="000A0C35"/>
    <w:rsid w:val="000A5E9C"/>
    <w:rsid w:val="000B7E51"/>
    <w:rsid w:val="000C304B"/>
    <w:rsid w:val="000C34C1"/>
    <w:rsid w:val="000C4685"/>
    <w:rsid w:val="000C6DF0"/>
    <w:rsid w:val="000D1390"/>
    <w:rsid w:val="000D24DC"/>
    <w:rsid w:val="000D3C0D"/>
    <w:rsid w:val="000D56CB"/>
    <w:rsid w:val="000D592D"/>
    <w:rsid w:val="000D7443"/>
    <w:rsid w:val="000E3E83"/>
    <w:rsid w:val="000E6E36"/>
    <w:rsid w:val="000F674F"/>
    <w:rsid w:val="001119C4"/>
    <w:rsid w:val="001142D3"/>
    <w:rsid w:val="00114E93"/>
    <w:rsid w:val="00116D4E"/>
    <w:rsid w:val="001227A3"/>
    <w:rsid w:val="00122A00"/>
    <w:rsid w:val="0012332F"/>
    <w:rsid w:val="00123AA6"/>
    <w:rsid w:val="0012694A"/>
    <w:rsid w:val="00132531"/>
    <w:rsid w:val="00134D8D"/>
    <w:rsid w:val="00135E23"/>
    <w:rsid w:val="001411DA"/>
    <w:rsid w:val="00142D46"/>
    <w:rsid w:val="00151B27"/>
    <w:rsid w:val="00151F83"/>
    <w:rsid w:val="00154A79"/>
    <w:rsid w:val="0015659A"/>
    <w:rsid w:val="00156AC5"/>
    <w:rsid w:val="00162755"/>
    <w:rsid w:val="001628BF"/>
    <w:rsid w:val="0016516E"/>
    <w:rsid w:val="00172CF1"/>
    <w:rsid w:val="00185601"/>
    <w:rsid w:val="00186364"/>
    <w:rsid w:val="00190D03"/>
    <w:rsid w:val="00191868"/>
    <w:rsid w:val="001950A7"/>
    <w:rsid w:val="00196D9F"/>
    <w:rsid w:val="001A1429"/>
    <w:rsid w:val="001A412A"/>
    <w:rsid w:val="001A4583"/>
    <w:rsid w:val="001A5B24"/>
    <w:rsid w:val="001A6BC3"/>
    <w:rsid w:val="001B0C21"/>
    <w:rsid w:val="001B436B"/>
    <w:rsid w:val="001B68C8"/>
    <w:rsid w:val="001C13C1"/>
    <w:rsid w:val="001C57A4"/>
    <w:rsid w:val="001C7B32"/>
    <w:rsid w:val="001D07E4"/>
    <w:rsid w:val="001D455E"/>
    <w:rsid w:val="001D6135"/>
    <w:rsid w:val="001E4E23"/>
    <w:rsid w:val="001E63F5"/>
    <w:rsid w:val="001F1AA3"/>
    <w:rsid w:val="002010FE"/>
    <w:rsid w:val="0020183E"/>
    <w:rsid w:val="002030AF"/>
    <w:rsid w:val="00206806"/>
    <w:rsid w:val="0020770D"/>
    <w:rsid w:val="0021065F"/>
    <w:rsid w:val="00212790"/>
    <w:rsid w:val="002168A4"/>
    <w:rsid w:val="00221133"/>
    <w:rsid w:val="002216D9"/>
    <w:rsid w:val="00235670"/>
    <w:rsid w:val="00235BFF"/>
    <w:rsid w:val="002362DB"/>
    <w:rsid w:val="002374B4"/>
    <w:rsid w:val="002410F0"/>
    <w:rsid w:val="00241B5A"/>
    <w:rsid w:val="00242B13"/>
    <w:rsid w:val="002733FF"/>
    <w:rsid w:val="0027420E"/>
    <w:rsid w:val="00274A2A"/>
    <w:rsid w:val="0027609E"/>
    <w:rsid w:val="00280B41"/>
    <w:rsid w:val="002822B1"/>
    <w:rsid w:val="002864CF"/>
    <w:rsid w:val="002929D8"/>
    <w:rsid w:val="00297E81"/>
    <w:rsid w:val="002A3971"/>
    <w:rsid w:val="002A40F6"/>
    <w:rsid w:val="002A4BB3"/>
    <w:rsid w:val="002A55E4"/>
    <w:rsid w:val="002A6399"/>
    <w:rsid w:val="002A6925"/>
    <w:rsid w:val="002A6DEC"/>
    <w:rsid w:val="002A72EC"/>
    <w:rsid w:val="002B3DEC"/>
    <w:rsid w:val="002B5164"/>
    <w:rsid w:val="002C700D"/>
    <w:rsid w:val="002D2741"/>
    <w:rsid w:val="002D45F7"/>
    <w:rsid w:val="002D582C"/>
    <w:rsid w:val="002D7DFB"/>
    <w:rsid w:val="002E23C4"/>
    <w:rsid w:val="002E2AD1"/>
    <w:rsid w:val="002E724D"/>
    <w:rsid w:val="002E75B6"/>
    <w:rsid w:val="002F0326"/>
    <w:rsid w:val="002F10D5"/>
    <w:rsid w:val="002F1385"/>
    <w:rsid w:val="002F5C66"/>
    <w:rsid w:val="00304588"/>
    <w:rsid w:val="003057BF"/>
    <w:rsid w:val="00305A2F"/>
    <w:rsid w:val="003163D2"/>
    <w:rsid w:val="00332441"/>
    <w:rsid w:val="0034054C"/>
    <w:rsid w:val="00342083"/>
    <w:rsid w:val="00343DFA"/>
    <w:rsid w:val="00344547"/>
    <w:rsid w:val="0035248F"/>
    <w:rsid w:val="00356261"/>
    <w:rsid w:val="00364212"/>
    <w:rsid w:val="00371C38"/>
    <w:rsid w:val="003756C8"/>
    <w:rsid w:val="003773FD"/>
    <w:rsid w:val="00385C2F"/>
    <w:rsid w:val="00391150"/>
    <w:rsid w:val="003955F9"/>
    <w:rsid w:val="00395C48"/>
    <w:rsid w:val="003975A6"/>
    <w:rsid w:val="003B0610"/>
    <w:rsid w:val="003B25D3"/>
    <w:rsid w:val="003B3716"/>
    <w:rsid w:val="003B4776"/>
    <w:rsid w:val="003C0003"/>
    <w:rsid w:val="003C532B"/>
    <w:rsid w:val="003D3FBD"/>
    <w:rsid w:val="003D5ED2"/>
    <w:rsid w:val="003D63D0"/>
    <w:rsid w:val="003D78E4"/>
    <w:rsid w:val="003E5B0D"/>
    <w:rsid w:val="003E7627"/>
    <w:rsid w:val="003F45AC"/>
    <w:rsid w:val="00400F82"/>
    <w:rsid w:val="004039BF"/>
    <w:rsid w:val="00404D2B"/>
    <w:rsid w:val="00404F96"/>
    <w:rsid w:val="00405187"/>
    <w:rsid w:val="004055D8"/>
    <w:rsid w:val="00407C1A"/>
    <w:rsid w:val="004145B0"/>
    <w:rsid w:val="00420B9F"/>
    <w:rsid w:val="00422153"/>
    <w:rsid w:val="0042291D"/>
    <w:rsid w:val="00424165"/>
    <w:rsid w:val="00430612"/>
    <w:rsid w:val="00431CE7"/>
    <w:rsid w:val="00435E2B"/>
    <w:rsid w:val="004362A0"/>
    <w:rsid w:val="00436FB5"/>
    <w:rsid w:val="004424BA"/>
    <w:rsid w:val="00442904"/>
    <w:rsid w:val="00445971"/>
    <w:rsid w:val="00446079"/>
    <w:rsid w:val="0044733E"/>
    <w:rsid w:val="004575C0"/>
    <w:rsid w:val="0046450B"/>
    <w:rsid w:val="00466A4D"/>
    <w:rsid w:val="0047275E"/>
    <w:rsid w:val="00481460"/>
    <w:rsid w:val="004842CC"/>
    <w:rsid w:val="00485D4D"/>
    <w:rsid w:val="0049016B"/>
    <w:rsid w:val="0049166A"/>
    <w:rsid w:val="004A0AEB"/>
    <w:rsid w:val="004B29DB"/>
    <w:rsid w:val="004B36E0"/>
    <w:rsid w:val="004B77F1"/>
    <w:rsid w:val="004C0582"/>
    <w:rsid w:val="004C06FB"/>
    <w:rsid w:val="004C14E7"/>
    <w:rsid w:val="004C3E42"/>
    <w:rsid w:val="004C517B"/>
    <w:rsid w:val="004D0845"/>
    <w:rsid w:val="004D18F5"/>
    <w:rsid w:val="004D1A26"/>
    <w:rsid w:val="004D229C"/>
    <w:rsid w:val="004D58F9"/>
    <w:rsid w:val="004D6D19"/>
    <w:rsid w:val="004E2BB7"/>
    <w:rsid w:val="004E2FEB"/>
    <w:rsid w:val="004E433F"/>
    <w:rsid w:val="004E4C97"/>
    <w:rsid w:val="004E4F8C"/>
    <w:rsid w:val="004F23F2"/>
    <w:rsid w:val="004F52DD"/>
    <w:rsid w:val="004F61CC"/>
    <w:rsid w:val="00500AA1"/>
    <w:rsid w:val="005037D6"/>
    <w:rsid w:val="00504172"/>
    <w:rsid w:val="00504C01"/>
    <w:rsid w:val="005067E8"/>
    <w:rsid w:val="00507296"/>
    <w:rsid w:val="005074FC"/>
    <w:rsid w:val="00510E87"/>
    <w:rsid w:val="00512BEE"/>
    <w:rsid w:val="00516208"/>
    <w:rsid w:val="005202B1"/>
    <w:rsid w:val="00522C1C"/>
    <w:rsid w:val="00523182"/>
    <w:rsid w:val="00524A84"/>
    <w:rsid w:val="0053089C"/>
    <w:rsid w:val="0054384F"/>
    <w:rsid w:val="00545537"/>
    <w:rsid w:val="00550A50"/>
    <w:rsid w:val="00552617"/>
    <w:rsid w:val="005551DE"/>
    <w:rsid w:val="00555678"/>
    <w:rsid w:val="00556653"/>
    <w:rsid w:val="005567AA"/>
    <w:rsid w:val="0055690E"/>
    <w:rsid w:val="005652AA"/>
    <w:rsid w:val="0057249D"/>
    <w:rsid w:val="005739EF"/>
    <w:rsid w:val="005742C2"/>
    <w:rsid w:val="00575D06"/>
    <w:rsid w:val="00580A8E"/>
    <w:rsid w:val="005826EB"/>
    <w:rsid w:val="00582BBB"/>
    <w:rsid w:val="00585CB2"/>
    <w:rsid w:val="005941A9"/>
    <w:rsid w:val="00596DF1"/>
    <w:rsid w:val="005B02A6"/>
    <w:rsid w:val="005C0CEB"/>
    <w:rsid w:val="005C19A9"/>
    <w:rsid w:val="005D06C6"/>
    <w:rsid w:val="005D0EE2"/>
    <w:rsid w:val="005D1461"/>
    <w:rsid w:val="005D4540"/>
    <w:rsid w:val="005E130E"/>
    <w:rsid w:val="005F2A4C"/>
    <w:rsid w:val="00603025"/>
    <w:rsid w:val="006052EE"/>
    <w:rsid w:val="00605B0A"/>
    <w:rsid w:val="00605E8A"/>
    <w:rsid w:val="0060681A"/>
    <w:rsid w:val="00610687"/>
    <w:rsid w:val="00612FA3"/>
    <w:rsid w:val="00614245"/>
    <w:rsid w:val="0061543D"/>
    <w:rsid w:val="00616D0B"/>
    <w:rsid w:val="006218CB"/>
    <w:rsid w:val="00623F6C"/>
    <w:rsid w:val="0062585C"/>
    <w:rsid w:val="00642D55"/>
    <w:rsid w:val="00646FA2"/>
    <w:rsid w:val="00657246"/>
    <w:rsid w:val="00660ABF"/>
    <w:rsid w:val="00663BFE"/>
    <w:rsid w:val="006678C5"/>
    <w:rsid w:val="00670677"/>
    <w:rsid w:val="00671753"/>
    <w:rsid w:val="00671841"/>
    <w:rsid w:val="006738E9"/>
    <w:rsid w:val="006803A4"/>
    <w:rsid w:val="00682BC9"/>
    <w:rsid w:val="006864B3"/>
    <w:rsid w:val="00687352"/>
    <w:rsid w:val="00690BC3"/>
    <w:rsid w:val="00692F4B"/>
    <w:rsid w:val="006965AE"/>
    <w:rsid w:val="006A3B44"/>
    <w:rsid w:val="006A522A"/>
    <w:rsid w:val="006A5296"/>
    <w:rsid w:val="006B05C4"/>
    <w:rsid w:val="006B2EC0"/>
    <w:rsid w:val="006B6DB3"/>
    <w:rsid w:val="006B7A01"/>
    <w:rsid w:val="006C276D"/>
    <w:rsid w:val="006C6140"/>
    <w:rsid w:val="006C65E3"/>
    <w:rsid w:val="006D19F6"/>
    <w:rsid w:val="006D2C71"/>
    <w:rsid w:val="006D33E7"/>
    <w:rsid w:val="006D38CA"/>
    <w:rsid w:val="006D6B8A"/>
    <w:rsid w:val="006E0952"/>
    <w:rsid w:val="006E10F4"/>
    <w:rsid w:val="006E1563"/>
    <w:rsid w:val="006E15CC"/>
    <w:rsid w:val="006E343F"/>
    <w:rsid w:val="006E47A8"/>
    <w:rsid w:val="006F118D"/>
    <w:rsid w:val="00700300"/>
    <w:rsid w:val="00700C52"/>
    <w:rsid w:val="00700D4F"/>
    <w:rsid w:val="00706682"/>
    <w:rsid w:val="00707E9C"/>
    <w:rsid w:val="00720BD5"/>
    <w:rsid w:val="00722285"/>
    <w:rsid w:val="00723EF8"/>
    <w:rsid w:val="007255E9"/>
    <w:rsid w:val="00732A3F"/>
    <w:rsid w:val="00732DB4"/>
    <w:rsid w:val="00733C6D"/>
    <w:rsid w:val="0073466E"/>
    <w:rsid w:val="007421EF"/>
    <w:rsid w:val="00743239"/>
    <w:rsid w:val="00743910"/>
    <w:rsid w:val="00764472"/>
    <w:rsid w:val="00764D8E"/>
    <w:rsid w:val="00766237"/>
    <w:rsid w:val="00766282"/>
    <w:rsid w:val="00767D32"/>
    <w:rsid w:val="00770C33"/>
    <w:rsid w:val="00770F74"/>
    <w:rsid w:val="00774010"/>
    <w:rsid w:val="00775866"/>
    <w:rsid w:val="0077733F"/>
    <w:rsid w:val="007A1E65"/>
    <w:rsid w:val="007A6173"/>
    <w:rsid w:val="007B02A6"/>
    <w:rsid w:val="007B037B"/>
    <w:rsid w:val="007B6EE7"/>
    <w:rsid w:val="007B6FC3"/>
    <w:rsid w:val="007C612C"/>
    <w:rsid w:val="007C686D"/>
    <w:rsid w:val="007D2025"/>
    <w:rsid w:val="007D779B"/>
    <w:rsid w:val="007E4D80"/>
    <w:rsid w:val="007E56D3"/>
    <w:rsid w:val="007E6A48"/>
    <w:rsid w:val="007F02F3"/>
    <w:rsid w:val="007F2D8A"/>
    <w:rsid w:val="007F3C11"/>
    <w:rsid w:val="007F5271"/>
    <w:rsid w:val="007F7727"/>
    <w:rsid w:val="00803C27"/>
    <w:rsid w:val="008070BF"/>
    <w:rsid w:val="008125E8"/>
    <w:rsid w:val="00813728"/>
    <w:rsid w:val="00826806"/>
    <w:rsid w:val="00832623"/>
    <w:rsid w:val="00834396"/>
    <w:rsid w:val="00845F3D"/>
    <w:rsid w:val="00850430"/>
    <w:rsid w:val="00860D1B"/>
    <w:rsid w:val="008615F0"/>
    <w:rsid w:val="008616FF"/>
    <w:rsid w:val="0086381B"/>
    <w:rsid w:val="0086597F"/>
    <w:rsid w:val="00867205"/>
    <w:rsid w:val="00870962"/>
    <w:rsid w:val="00873830"/>
    <w:rsid w:val="00882AD4"/>
    <w:rsid w:val="00886E42"/>
    <w:rsid w:val="00891BE4"/>
    <w:rsid w:val="00893294"/>
    <w:rsid w:val="00894984"/>
    <w:rsid w:val="008A3E3B"/>
    <w:rsid w:val="008B120E"/>
    <w:rsid w:val="008B301B"/>
    <w:rsid w:val="008B5952"/>
    <w:rsid w:val="008B7FD7"/>
    <w:rsid w:val="008C1F20"/>
    <w:rsid w:val="008C7C88"/>
    <w:rsid w:val="008C7FDF"/>
    <w:rsid w:val="008D6464"/>
    <w:rsid w:val="008E1E0B"/>
    <w:rsid w:val="008F0065"/>
    <w:rsid w:val="008F013E"/>
    <w:rsid w:val="008F387C"/>
    <w:rsid w:val="008F63B2"/>
    <w:rsid w:val="00903A0B"/>
    <w:rsid w:val="009149CD"/>
    <w:rsid w:val="009217A0"/>
    <w:rsid w:val="0092211A"/>
    <w:rsid w:val="009231CC"/>
    <w:rsid w:val="009248E2"/>
    <w:rsid w:val="009266A3"/>
    <w:rsid w:val="009279D8"/>
    <w:rsid w:val="00932B98"/>
    <w:rsid w:val="0093498B"/>
    <w:rsid w:val="00936F3D"/>
    <w:rsid w:val="00937862"/>
    <w:rsid w:val="00940D27"/>
    <w:rsid w:val="00944D0B"/>
    <w:rsid w:val="00946F02"/>
    <w:rsid w:val="00947217"/>
    <w:rsid w:val="0094791E"/>
    <w:rsid w:val="00952465"/>
    <w:rsid w:val="0095434D"/>
    <w:rsid w:val="0095485A"/>
    <w:rsid w:val="00957B2C"/>
    <w:rsid w:val="009613DD"/>
    <w:rsid w:val="00966254"/>
    <w:rsid w:val="009702C4"/>
    <w:rsid w:val="009715FF"/>
    <w:rsid w:val="00971C71"/>
    <w:rsid w:val="0098473F"/>
    <w:rsid w:val="009869A0"/>
    <w:rsid w:val="00991441"/>
    <w:rsid w:val="009928EA"/>
    <w:rsid w:val="009A1186"/>
    <w:rsid w:val="009A1E3E"/>
    <w:rsid w:val="009A43FB"/>
    <w:rsid w:val="009A6BB8"/>
    <w:rsid w:val="009C38C5"/>
    <w:rsid w:val="009C38D5"/>
    <w:rsid w:val="009D0B9E"/>
    <w:rsid w:val="009D2E6E"/>
    <w:rsid w:val="009E04E9"/>
    <w:rsid w:val="009E401F"/>
    <w:rsid w:val="009E4EF2"/>
    <w:rsid w:val="009E6EF6"/>
    <w:rsid w:val="009F14AB"/>
    <w:rsid w:val="009F4C05"/>
    <w:rsid w:val="009F4C09"/>
    <w:rsid w:val="00A00633"/>
    <w:rsid w:val="00A03C36"/>
    <w:rsid w:val="00A061B5"/>
    <w:rsid w:val="00A07B99"/>
    <w:rsid w:val="00A115D4"/>
    <w:rsid w:val="00A15DEF"/>
    <w:rsid w:val="00A161A8"/>
    <w:rsid w:val="00A16877"/>
    <w:rsid w:val="00A204BE"/>
    <w:rsid w:val="00A23316"/>
    <w:rsid w:val="00A2438E"/>
    <w:rsid w:val="00A32E1B"/>
    <w:rsid w:val="00A32F89"/>
    <w:rsid w:val="00A364FE"/>
    <w:rsid w:val="00A371F5"/>
    <w:rsid w:val="00A47325"/>
    <w:rsid w:val="00A517AB"/>
    <w:rsid w:val="00A53438"/>
    <w:rsid w:val="00A565E0"/>
    <w:rsid w:val="00A6081B"/>
    <w:rsid w:val="00A60A04"/>
    <w:rsid w:val="00A60A26"/>
    <w:rsid w:val="00A657AB"/>
    <w:rsid w:val="00A65CD8"/>
    <w:rsid w:val="00A66958"/>
    <w:rsid w:val="00A67320"/>
    <w:rsid w:val="00A72009"/>
    <w:rsid w:val="00A7215F"/>
    <w:rsid w:val="00A7341C"/>
    <w:rsid w:val="00A7413B"/>
    <w:rsid w:val="00A80571"/>
    <w:rsid w:val="00A82394"/>
    <w:rsid w:val="00A87AF5"/>
    <w:rsid w:val="00A90CBF"/>
    <w:rsid w:val="00A93741"/>
    <w:rsid w:val="00A93BB5"/>
    <w:rsid w:val="00A93E47"/>
    <w:rsid w:val="00A95020"/>
    <w:rsid w:val="00A95AC9"/>
    <w:rsid w:val="00A96458"/>
    <w:rsid w:val="00A96AC5"/>
    <w:rsid w:val="00AA0A0D"/>
    <w:rsid w:val="00AA3E09"/>
    <w:rsid w:val="00AA4C81"/>
    <w:rsid w:val="00AA4D2F"/>
    <w:rsid w:val="00AA4ED4"/>
    <w:rsid w:val="00AA55B2"/>
    <w:rsid w:val="00AA5F04"/>
    <w:rsid w:val="00AA60ED"/>
    <w:rsid w:val="00AB2D36"/>
    <w:rsid w:val="00AB425A"/>
    <w:rsid w:val="00AB4856"/>
    <w:rsid w:val="00AC2960"/>
    <w:rsid w:val="00AC3006"/>
    <w:rsid w:val="00AC6E51"/>
    <w:rsid w:val="00AD159A"/>
    <w:rsid w:val="00AD5837"/>
    <w:rsid w:val="00AD659E"/>
    <w:rsid w:val="00AD691A"/>
    <w:rsid w:val="00AD69E6"/>
    <w:rsid w:val="00AD6ABF"/>
    <w:rsid w:val="00AD6DC0"/>
    <w:rsid w:val="00AE31AA"/>
    <w:rsid w:val="00AE451F"/>
    <w:rsid w:val="00AE547C"/>
    <w:rsid w:val="00AE565D"/>
    <w:rsid w:val="00AF2557"/>
    <w:rsid w:val="00B0265A"/>
    <w:rsid w:val="00B03228"/>
    <w:rsid w:val="00B0518C"/>
    <w:rsid w:val="00B0592B"/>
    <w:rsid w:val="00B0626D"/>
    <w:rsid w:val="00B15B1A"/>
    <w:rsid w:val="00B24599"/>
    <w:rsid w:val="00B248C5"/>
    <w:rsid w:val="00B31DE8"/>
    <w:rsid w:val="00B37F8E"/>
    <w:rsid w:val="00B411A1"/>
    <w:rsid w:val="00B445AA"/>
    <w:rsid w:val="00B45A85"/>
    <w:rsid w:val="00B715B1"/>
    <w:rsid w:val="00B723A7"/>
    <w:rsid w:val="00B81DB7"/>
    <w:rsid w:val="00B8383B"/>
    <w:rsid w:val="00B8619B"/>
    <w:rsid w:val="00B919B1"/>
    <w:rsid w:val="00B927AA"/>
    <w:rsid w:val="00B97099"/>
    <w:rsid w:val="00BA05AF"/>
    <w:rsid w:val="00BA0A5F"/>
    <w:rsid w:val="00BA186B"/>
    <w:rsid w:val="00BA324C"/>
    <w:rsid w:val="00BB0981"/>
    <w:rsid w:val="00BB2D61"/>
    <w:rsid w:val="00BB34A4"/>
    <w:rsid w:val="00BB3561"/>
    <w:rsid w:val="00BB50EC"/>
    <w:rsid w:val="00BC5A21"/>
    <w:rsid w:val="00BD7CB5"/>
    <w:rsid w:val="00BE0211"/>
    <w:rsid w:val="00BE1653"/>
    <w:rsid w:val="00BE3617"/>
    <w:rsid w:val="00C06139"/>
    <w:rsid w:val="00C12333"/>
    <w:rsid w:val="00C1361A"/>
    <w:rsid w:val="00C15653"/>
    <w:rsid w:val="00C15A67"/>
    <w:rsid w:val="00C201C5"/>
    <w:rsid w:val="00C23C67"/>
    <w:rsid w:val="00C24290"/>
    <w:rsid w:val="00C24C7A"/>
    <w:rsid w:val="00C26DC2"/>
    <w:rsid w:val="00C27641"/>
    <w:rsid w:val="00C3143C"/>
    <w:rsid w:val="00C37140"/>
    <w:rsid w:val="00C37D72"/>
    <w:rsid w:val="00C4340D"/>
    <w:rsid w:val="00C45B38"/>
    <w:rsid w:val="00C46B1C"/>
    <w:rsid w:val="00C507AD"/>
    <w:rsid w:val="00C55CF4"/>
    <w:rsid w:val="00C572F1"/>
    <w:rsid w:val="00C61AD2"/>
    <w:rsid w:val="00C669B1"/>
    <w:rsid w:val="00C71CEE"/>
    <w:rsid w:val="00C72C80"/>
    <w:rsid w:val="00C7665B"/>
    <w:rsid w:val="00C974B5"/>
    <w:rsid w:val="00CA4CE7"/>
    <w:rsid w:val="00CA56C8"/>
    <w:rsid w:val="00CA675A"/>
    <w:rsid w:val="00CA709B"/>
    <w:rsid w:val="00CB41C5"/>
    <w:rsid w:val="00CB665D"/>
    <w:rsid w:val="00CC312A"/>
    <w:rsid w:val="00CC5402"/>
    <w:rsid w:val="00CD0277"/>
    <w:rsid w:val="00CD02F0"/>
    <w:rsid w:val="00CD1336"/>
    <w:rsid w:val="00CD1F41"/>
    <w:rsid w:val="00CD337A"/>
    <w:rsid w:val="00CD406D"/>
    <w:rsid w:val="00CD4EB5"/>
    <w:rsid w:val="00CD56E2"/>
    <w:rsid w:val="00CD7A30"/>
    <w:rsid w:val="00CE594D"/>
    <w:rsid w:val="00CE6CA6"/>
    <w:rsid w:val="00CE74AC"/>
    <w:rsid w:val="00D04187"/>
    <w:rsid w:val="00D057B5"/>
    <w:rsid w:val="00D10791"/>
    <w:rsid w:val="00D113D1"/>
    <w:rsid w:val="00D12616"/>
    <w:rsid w:val="00D23F03"/>
    <w:rsid w:val="00D261BA"/>
    <w:rsid w:val="00D26A63"/>
    <w:rsid w:val="00D2775A"/>
    <w:rsid w:val="00D30082"/>
    <w:rsid w:val="00D324BD"/>
    <w:rsid w:val="00D32BFB"/>
    <w:rsid w:val="00D41410"/>
    <w:rsid w:val="00D43801"/>
    <w:rsid w:val="00D4438E"/>
    <w:rsid w:val="00D55217"/>
    <w:rsid w:val="00D568F4"/>
    <w:rsid w:val="00D61DBC"/>
    <w:rsid w:val="00D642B0"/>
    <w:rsid w:val="00D73457"/>
    <w:rsid w:val="00D7586C"/>
    <w:rsid w:val="00D76DEF"/>
    <w:rsid w:val="00D76EC2"/>
    <w:rsid w:val="00D76EF0"/>
    <w:rsid w:val="00D80054"/>
    <w:rsid w:val="00D81164"/>
    <w:rsid w:val="00D82C13"/>
    <w:rsid w:val="00D83FA6"/>
    <w:rsid w:val="00D844F7"/>
    <w:rsid w:val="00D96E85"/>
    <w:rsid w:val="00D9749A"/>
    <w:rsid w:val="00DB39FD"/>
    <w:rsid w:val="00DB48CA"/>
    <w:rsid w:val="00DB526E"/>
    <w:rsid w:val="00DB749F"/>
    <w:rsid w:val="00DC122A"/>
    <w:rsid w:val="00DC3088"/>
    <w:rsid w:val="00DD2CF4"/>
    <w:rsid w:val="00DD3197"/>
    <w:rsid w:val="00DD79FA"/>
    <w:rsid w:val="00DE098D"/>
    <w:rsid w:val="00DE0F1C"/>
    <w:rsid w:val="00DE6455"/>
    <w:rsid w:val="00DE6800"/>
    <w:rsid w:val="00DF171D"/>
    <w:rsid w:val="00DF1C73"/>
    <w:rsid w:val="00DF4D2D"/>
    <w:rsid w:val="00DF660F"/>
    <w:rsid w:val="00E0081B"/>
    <w:rsid w:val="00E0449E"/>
    <w:rsid w:val="00E04A95"/>
    <w:rsid w:val="00E05E20"/>
    <w:rsid w:val="00E11F88"/>
    <w:rsid w:val="00E12F4B"/>
    <w:rsid w:val="00E15F40"/>
    <w:rsid w:val="00E1682A"/>
    <w:rsid w:val="00E221E4"/>
    <w:rsid w:val="00E2539D"/>
    <w:rsid w:val="00E2785E"/>
    <w:rsid w:val="00E31450"/>
    <w:rsid w:val="00E42498"/>
    <w:rsid w:val="00E45647"/>
    <w:rsid w:val="00E47006"/>
    <w:rsid w:val="00E53659"/>
    <w:rsid w:val="00E57418"/>
    <w:rsid w:val="00E61782"/>
    <w:rsid w:val="00E77E39"/>
    <w:rsid w:val="00E81CEC"/>
    <w:rsid w:val="00E82001"/>
    <w:rsid w:val="00E82FF2"/>
    <w:rsid w:val="00E8559A"/>
    <w:rsid w:val="00E86C59"/>
    <w:rsid w:val="00E87865"/>
    <w:rsid w:val="00E87FCE"/>
    <w:rsid w:val="00E93D4D"/>
    <w:rsid w:val="00E97D73"/>
    <w:rsid w:val="00EA060D"/>
    <w:rsid w:val="00EA0ED7"/>
    <w:rsid w:val="00EA1F9E"/>
    <w:rsid w:val="00EA2FE8"/>
    <w:rsid w:val="00EA4ACB"/>
    <w:rsid w:val="00EA5550"/>
    <w:rsid w:val="00EA5F64"/>
    <w:rsid w:val="00EA6346"/>
    <w:rsid w:val="00EB060B"/>
    <w:rsid w:val="00EB229B"/>
    <w:rsid w:val="00EB2653"/>
    <w:rsid w:val="00EB6013"/>
    <w:rsid w:val="00EB66DC"/>
    <w:rsid w:val="00EC17CC"/>
    <w:rsid w:val="00EC1A8F"/>
    <w:rsid w:val="00ED576B"/>
    <w:rsid w:val="00ED6A1B"/>
    <w:rsid w:val="00EE1912"/>
    <w:rsid w:val="00EE3E08"/>
    <w:rsid w:val="00EE564F"/>
    <w:rsid w:val="00EF28A4"/>
    <w:rsid w:val="00EF4EFB"/>
    <w:rsid w:val="00F11C45"/>
    <w:rsid w:val="00F12156"/>
    <w:rsid w:val="00F13467"/>
    <w:rsid w:val="00F15326"/>
    <w:rsid w:val="00F31D01"/>
    <w:rsid w:val="00F34002"/>
    <w:rsid w:val="00F34BDB"/>
    <w:rsid w:val="00F42B68"/>
    <w:rsid w:val="00F45E36"/>
    <w:rsid w:val="00F5022E"/>
    <w:rsid w:val="00F52EDF"/>
    <w:rsid w:val="00F54A4B"/>
    <w:rsid w:val="00F55D08"/>
    <w:rsid w:val="00F56E0F"/>
    <w:rsid w:val="00F60704"/>
    <w:rsid w:val="00F63685"/>
    <w:rsid w:val="00F65D89"/>
    <w:rsid w:val="00F70189"/>
    <w:rsid w:val="00F71D21"/>
    <w:rsid w:val="00F817B4"/>
    <w:rsid w:val="00F83E03"/>
    <w:rsid w:val="00F848A8"/>
    <w:rsid w:val="00F84993"/>
    <w:rsid w:val="00F8551D"/>
    <w:rsid w:val="00F87B74"/>
    <w:rsid w:val="00F94487"/>
    <w:rsid w:val="00FA760E"/>
    <w:rsid w:val="00FB1EA6"/>
    <w:rsid w:val="00FB260E"/>
    <w:rsid w:val="00FB61FF"/>
    <w:rsid w:val="00FC3C18"/>
    <w:rsid w:val="00FC44D9"/>
    <w:rsid w:val="00FD2931"/>
    <w:rsid w:val="00FD44E8"/>
    <w:rsid w:val="00FD4FE2"/>
    <w:rsid w:val="00FE39A0"/>
    <w:rsid w:val="00FE629C"/>
    <w:rsid w:val="00FF144B"/>
    <w:rsid w:val="00FF14AA"/>
    <w:rsid w:val="00FF6FE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DB6A"/>
  <w15:docId w15:val="{07C9EE66-1391-44D8-8B6C-32901ABE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228"/>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rPr>
      <w:lang w:val="hr-HR" w:eastAsia="hr-HR"/>
    </w:r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rPr>
      <w:lang w:val="hr-HR" w:eastAsia="hr-HR"/>
    </w:r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 w:type="paragraph" w:styleId="NoSpacing">
    <w:name w:val="No Spacing"/>
    <w:uiPriority w:val="1"/>
    <w:qFormat/>
    <w:rsid w:val="00770F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8948">
      <w:bodyDiv w:val="1"/>
      <w:marLeft w:val="0"/>
      <w:marRight w:val="0"/>
      <w:marTop w:val="0"/>
      <w:marBottom w:val="0"/>
      <w:divBdr>
        <w:top w:val="none" w:sz="0" w:space="0" w:color="auto"/>
        <w:left w:val="none" w:sz="0" w:space="0" w:color="auto"/>
        <w:bottom w:val="none" w:sz="0" w:space="0" w:color="auto"/>
        <w:right w:val="none" w:sz="0" w:space="0" w:color="auto"/>
      </w:divBdr>
    </w:div>
    <w:div w:id="159126904">
      <w:bodyDiv w:val="1"/>
      <w:marLeft w:val="0"/>
      <w:marRight w:val="0"/>
      <w:marTop w:val="0"/>
      <w:marBottom w:val="0"/>
      <w:divBdr>
        <w:top w:val="none" w:sz="0" w:space="0" w:color="auto"/>
        <w:left w:val="none" w:sz="0" w:space="0" w:color="auto"/>
        <w:bottom w:val="none" w:sz="0" w:space="0" w:color="auto"/>
        <w:right w:val="none" w:sz="0" w:space="0" w:color="auto"/>
      </w:divBdr>
    </w:div>
    <w:div w:id="188884371">
      <w:bodyDiv w:val="1"/>
      <w:marLeft w:val="0"/>
      <w:marRight w:val="0"/>
      <w:marTop w:val="0"/>
      <w:marBottom w:val="0"/>
      <w:divBdr>
        <w:top w:val="none" w:sz="0" w:space="0" w:color="auto"/>
        <w:left w:val="none" w:sz="0" w:space="0" w:color="auto"/>
        <w:bottom w:val="none" w:sz="0" w:space="0" w:color="auto"/>
        <w:right w:val="none" w:sz="0" w:space="0" w:color="auto"/>
      </w:divBdr>
    </w:div>
    <w:div w:id="306591845">
      <w:bodyDiv w:val="1"/>
      <w:marLeft w:val="0"/>
      <w:marRight w:val="0"/>
      <w:marTop w:val="0"/>
      <w:marBottom w:val="0"/>
      <w:divBdr>
        <w:top w:val="none" w:sz="0" w:space="0" w:color="auto"/>
        <w:left w:val="none" w:sz="0" w:space="0" w:color="auto"/>
        <w:bottom w:val="none" w:sz="0" w:space="0" w:color="auto"/>
        <w:right w:val="none" w:sz="0" w:space="0" w:color="auto"/>
      </w:divBdr>
    </w:div>
    <w:div w:id="321738775">
      <w:bodyDiv w:val="1"/>
      <w:marLeft w:val="0"/>
      <w:marRight w:val="0"/>
      <w:marTop w:val="0"/>
      <w:marBottom w:val="0"/>
      <w:divBdr>
        <w:top w:val="none" w:sz="0" w:space="0" w:color="auto"/>
        <w:left w:val="none" w:sz="0" w:space="0" w:color="auto"/>
        <w:bottom w:val="none" w:sz="0" w:space="0" w:color="auto"/>
        <w:right w:val="none" w:sz="0" w:space="0" w:color="auto"/>
      </w:divBdr>
    </w:div>
    <w:div w:id="350229551">
      <w:bodyDiv w:val="1"/>
      <w:marLeft w:val="0"/>
      <w:marRight w:val="0"/>
      <w:marTop w:val="0"/>
      <w:marBottom w:val="0"/>
      <w:divBdr>
        <w:top w:val="none" w:sz="0" w:space="0" w:color="auto"/>
        <w:left w:val="none" w:sz="0" w:space="0" w:color="auto"/>
        <w:bottom w:val="none" w:sz="0" w:space="0" w:color="auto"/>
        <w:right w:val="none" w:sz="0" w:space="0" w:color="auto"/>
      </w:divBdr>
    </w:div>
    <w:div w:id="350956993">
      <w:bodyDiv w:val="1"/>
      <w:marLeft w:val="0"/>
      <w:marRight w:val="0"/>
      <w:marTop w:val="0"/>
      <w:marBottom w:val="0"/>
      <w:divBdr>
        <w:top w:val="none" w:sz="0" w:space="0" w:color="auto"/>
        <w:left w:val="none" w:sz="0" w:space="0" w:color="auto"/>
        <w:bottom w:val="none" w:sz="0" w:space="0" w:color="auto"/>
        <w:right w:val="none" w:sz="0" w:space="0" w:color="auto"/>
      </w:divBdr>
    </w:div>
    <w:div w:id="479736157">
      <w:bodyDiv w:val="1"/>
      <w:marLeft w:val="0"/>
      <w:marRight w:val="0"/>
      <w:marTop w:val="0"/>
      <w:marBottom w:val="0"/>
      <w:divBdr>
        <w:top w:val="none" w:sz="0" w:space="0" w:color="auto"/>
        <w:left w:val="none" w:sz="0" w:space="0" w:color="auto"/>
        <w:bottom w:val="none" w:sz="0" w:space="0" w:color="auto"/>
        <w:right w:val="none" w:sz="0" w:space="0" w:color="auto"/>
      </w:divBdr>
    </w:div>
    <w:div w:id="785123544">
      <w:bodyDiv w:val="1"/>
      <w:marLeft w:val="0"/>
      <w:marRight w:val="0"/>
      <w:marTop w:val="0"/>
      <w:marBottom w:val="0"/>
      <w:divBdr>
        <w:top w:val="none" w:sz="0" w:space="0" w:color="auto"/>
        <w:left w:val="none" w:sz="0" w:space="0" w:color="auto"/>
        <w:bottom w:val="none" w:sz="0" w:space="0" w:color="auto"/>
        <w:right w:val="none" w:sz="0" w:space="0" w:color="auto"/>
      </w:divBdr>
    </w:div>
    <w:div w:id="813177726">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109350531">
      <w:bodyDiv w:val="1"/>
      <w:marLeft w:val="0"/>
      <w:marRight w:val="0"/>
      <w:marTop w:val="0"/>
      <w:marBottom w:val="0"/>
      <w:divBdr>
        <w:top w:val="none" w:sz="0" w:space="0" w:color="auto"/>
        <w:left w:val="none" w:sz="0" w:space="0" w:color="auto"/>
        <w:bottom w:val="none" w:sz="0" w:space="0" w:color="auto"/>
        <w:right w:val="none" w:sz="0" w:space="0" w:color="auto"/>
      </w:divBdr>
    </w:div>
    <w:div w:id="1150829925">
      <w:bodyDiv w:val="1"/>
      <w:marLeft w:val="0"/>
      <w:marRight w:val="0"/>
      <w:marTop w:val="0"/>
      <w:marBottom w:val="0"/>
      <w:divBdr>
        <w:top w:val="none" w:sz="0" w:space="0" w:color="auto"/>
        <w:left w:val="none" w:sz="0" w:space="0" w:color="auto"/>
        <w:bottom w:val="none" w:sz="0" w:space="0" w:color="auto"/>
        <w:right w:val="none" w:sz="0" w:space="0" w:color="auto"/>
      </w:divBdr>
    </w:div>
    <w:div w:id="1278873481">
      <w:bodyDiv w:val="1"/>
      <w:marLeft w:val="0"/>
      <w:marRight w:val="0"/>
      <w:marTop w:val="0"/>
      <w:marBottom w:val="0"/>
      <w:divBdr>
        <w:top w:val="none" w:sz="0" w:space="0" w:color="auto"/>
        <w:left w:val="none" w:sz="0" w:space="0" w:color="auto"/>
        <w:bottom w:val="none" w:sz="0" w:space="0" w:color="auto"/>
        <w:right w:val="none" w:sz="0" w:space="0" w:color="auto"/>
      </w:divBdr>
    </w:div>
    <w:div w:id="1302732039">
      <w:bodyDiv w:val="1"/>
      <w:marLeft w:val="0"/>
      <w:marRight w:val="0"/>
      <w:marTop w:val="0"/>
      <w:marBottom w:val="0"/>
      <w:divBdr>
        <w:top w:val="none" w:sz="0" w:space="0" w:color="auto"/>
        <w:left w:val="none" w:sz="0" w:space="0" w:color="auto"/>
        <w:bottom w:val="none" w:sz="0" w:space="0" w:color="auto"/>
        <w:right w:val="none" w:sz="0" w:space="0" w:color="auto"/>
      </w:divBdr>
    </w:div>
    <w:div w:id="1337608287">
      <w:bodyDiv w:val="1"/>
      <w:marLeft w:val="0"/>
      <w:marRight w:val="0"/>
      <w:marTop w:val="0"/>
      <w:marBottom w:val="0"/>
      <w:divBdr>
        <w:top w:val="none" w:sz="0" w:space="0" w:color="auto"/>
        <w:left w:val="none" w:sz="0" w:space="0" w:color="auto"/>
        <w:bottom w:val="none" w:sz="0" w:space="0" w:color="auto"/>
        <w:right w:val="none" w:sz="0" w:space="0" w:color="auto"/>
      </w:divBdr>
    </w:div>
    <w:div w:id="1438477793">
      <w:bodyDiv w:val="1"/>
      <w:marLeft w:val="0"/>
      <w:marRight w:val="0"/>
      <w:marTop w:val="0"/>
      <w:marBottom w:val="0"/>
      <w:divBdr>
        <w:top w:val="none" w:sz="0" w:space="0" w:color="auto"/>
        <w:left w:val="none" w:sz="0" w:space="0" w:color="auto"/>
        <w:bottom w:val="none" w:sz="0" w:space="0" w:color="auto"/>
        <w:right w:val="none" w:sz="0" w:space="0" w:color="auto"/>
      </w:divBdr>
    </w:div>
    <w:div w:id="1606694293">
      <w:bodyDiv w:val="1"/>
      <w:marLeft w:val="0"/>
      <w:marRight w:val="0"/>
      <w:marTop w:val="0"/>
      <w:marBottom w:val="0"/>
      <w:divBdr>
        <w:top w:val="none" w:sz="0" w:space="0" w:color="auto"/>
        <w:left w:val="none" w:sz="0" w:space="0" w:color="auto"/>
        <w:bottom w:val="none" w:sz="0" w:space="0" w:color="auto"/>
        <w:right w:val="none" w:sz="0" w:space="0" w:color="auto"/>
      </w:divBdr>
    </w:div>
    <w:div w:id="1778790318">
      <w:bodyDiv w:val="1"/>
      <w:marLeft w:val="0"/>
      <w:marRight w:val="0"/>
      <w:marTop w:val="0"/>
      <w:marBottom w:val="0"/>
      <w:divBdr>
        <w:top w:val="none" w:sz="0" w:space="0" w:color="auto"/>
        <w:left w:val="none" w:sz="0" w:space="0" w:color="auto"/>
        <w:bottom w:val="none" w:sz="0" w:space="0" w:color="auto"/>
        <w:right w:val="none" w:sz="0" w:space="0" w:color="auto"/>
      </w:divBdr>
    </w:div>
    <w:div w:id="1787040377">
      <w:bodyDiv w:val="1"/>
      <w:marLeft w:val="0"/>
      <w:marRight w:val="0"/>
      <w:marTop w:val="0"/>
      <w:marBottom w:val="0"/>
      <w:divBdr>
        <w:top w:val="none" w:sz="0" w:space="0" w:color="auto"/>
        <w:left w:val="none" w:sz="0" w:space="0" w:color="auto"/>
        <w:bottom w:val="none" w:sz="0" w:space="0" w:color="auto"/>
        <w:right w:val="none" w:sz="0" w:space="0" w:color="auto"/>
      </w:divBdr>
    </w:div>
    <w:div w:id="1816559128">
      <w:bodyDiv w:val="1"/>
      <w:marLeft w:val="0"/>
      <w:marRight w:val="0"/>
      <w:marTop w:val="0"/>
      <w:marBottom w:val="0"/>
      <w:divBdr>
        <w:top w:val="none" w:sz="0" w:space="0" w:color="auto"/>
        <w:left w:val="none" w:sz="0" w:space="0" w:color="auto"/>
        <w:bottom w:val="none" w:sz="0" w:space="0" w:color="auto"/>
        <w:right w:val="none" w:sz="0" w:space="0" w:color="auto"/>
      </w:divBdr>
    </w:div>
    <w:div w:id="1833644687">
      <w:bodyDiv w:val="1"/>
      <w:marLeft w:val="0"/>
      <w:marRight w:val="0"/>
      <w:marTop w:val="0"/>
      <w:marBottom w:val="0"/>
      <w:divBdr>
        <w:top w:val="none" w:sz="0" w:space="0" w:color="auto"/>
        <w:left w:val="none" w:sz="0" w:space="0" w:color="auto"/>
        <w:bottom w:val="none" w:sz="0" w:space="0" w:color="auto"/>
        <w:right w:val="none" w:sz="0" w:space="0" w:color="auto"/>
      </w:divBdr>
    </w:div>
    <w:div w:id="209486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907C9-0899-4C8D-8D3E-6EC8E171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3546</Words>
  <Characters>20214</Characters>
  <Application>Microsoft Office Word</Application>
  <DocSecurity>0</DocSecurity>
  <Lines>168</Lines>
  <Paragraphs>47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JVP_KRK</dc:creator>
  <cp:lastModifiedBy>vksta</cp:lastModifiedBy>
  <cp:revision>7</cp:revision>
  <cp:lastPrinted>2024-07-10T10:55:00Z</cp:lastPrinted>
  <dcterms:created xsi:type="dcterms:W3CDTF">2024-07-10T10:26:00Z</dcterms:created>
  <dcterms:modified xsi:type="dcterms:W3CDTF">2024-10-04T11:11:00Z</dcterms:modified>
</cp:coreProperties>
</file>